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31" w:rsidRPr="00021D5D" w:rsidRDefault="00315631" w:rsidP="00021D5D">
      <w:pPr>
        <w:pStyle w:val="BodyText"/>
        <w:jc w:val="center"/>
        <w:rPr>
          <w:b/>
          <w:i/>
          <w:sz w:val="52"/>
        </w:rPr>
      </w:pPr>
      <w:r w:rsidRPr="00021D5D">
        <w:rPr>
          <w:b/>
          <w:i/>
          <w:sz w:val="52"/>
        </w:rPr>
        <w:t>Louisiana State University at Eunice</w:t>
      </w:r>
    </w:p>
    <w:p w:rsidR="00315631" w:rsidRPr="00021D5D" w:rsidRDefault="0001512B" w:rsidP="00021D5D">
      <w:pPr>
        <w:pStyle w:val="BodyText"/>
        <w:jc w:val="center"/>
        <w:rPr>
          <w:b/>
          <w:i/>
          <w:sz w:val="52"/>
        </w:rPr>
      </w:pPr>
      <w:r w:rsidRPr="00021D5D">
        <w:rPr>
          <w:b/>
          <w:i/>
          <w:sz w:val="52"/>
        </w:rPr>
        <w:t>Program Review</w:t>
      </w:r>
    </w:p>
    <w:p w:rsidR="00315631" w:rsidRDefault="00315631" w:rsidP="00705BE8">
      <w:pPr>
        <w:pStyle w:val="BodyText"/>
      </w:pPr>
    </w:p>
    <w:p w:rsidR="00315631" w:rsidRDefault="00315631" w:rsidP="00705BE8">
      <w:pPr>
        <w:pStyle w:val="BodyText"/>
      </w:pPr>
    </w:p>
    <w:p w:rsidR="00315631" w:rsidRDefault="00315631" w:rsidP="00705BE8">
      <w:pPr>
        <w:pStyle w:val="BodyText"/>
      </w:pPr>
    </w:p>
    <w:p w:rsidR="001D5A2B" w:rsidRDefault="001D5A2B" w:rsidP="00705BE8">
      <w:pPr>
        <w:pStyle w:val="BodyText"/>
      </w:pPr>
    </w:p>
    <w:p w:rsidR="00315631" w:rsidRDefault="00315631" w:rsidP="00705BE8">
      <w:pPr>
        <w:pStyle w:val="BodyText"/>
      </w:pPr>
    </w:p>
    <w:p w:rsidR="00315631" w:rsidRDefault="00315631" w:rsidP="00705BE8">
      <w:pPr>
        <w:pStyle w:val="BodyText"/>
      </w:pPr>
    </w:p>
    <w:p w:rsidR="00315631" w:rsidRDefault="00315631" w:rsidP="00705BE8">
      <w:pPr>
        <w:pStyle w:val="BodyText"/>
      </w:pPr>
    </w:p>
    <w:p w:rsidR="00315631" w:rsidRDefault="00315631" w:rsidP="00021D5D">
      <w:pPr>
        <w:pStyle w:val="BodyText"/>
        <w:jc w:val="center"/>
      </w:pPr>
      <w:r>
        <w:rPr>
          <w:noProof/>
        </w:rPr>
        <w:drawing>
          <wp:inline distT="0" distB="0" distL="0" distR="0" wp14:anchorId="0CF18A0C" wp14:editId="2949A043">
            <wp:extent cx="3631173" cy="81856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UE-00007A-2ND-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9063" cy="883463"/>
                    </a:xfrm>
                    <a:prstGeom prst="rect">
                      <a:avLst/>
                    </a:prstGeom>
                  </pic:spPr>
                </pic:pic>
              </a:graphicData>
            </a:graphic>
          </wp:inline>
        </w:drawing>
      </w:r>
    </w:p>
    <w:p w:rsidR="00315631" w:rsidRDefault="00315631" w:rsidP="00705BE8"/>
    <w:p w:rsidR="00315631" w:rsidRDefault="00315631" w:rsidP="00705BE8"/>
    <w:p w:rsidR="00315631" w:rsidRDefault="00315631" w:rsidP="00705BE8"/>
    <w:p w:rsidR="0001512B" w:rsidRDefault="0001512B" w:rsidP="00705BE8"/>
    <w:p w:rsidR="00315631" w:rsidRDefault="00315631" w:rsidP="00705BE8"/>
    <w:p w:rsidR="00315631" w:rsidRPr="00021D5D" w:rsidRDefault="001D5A2B" w:rsidP="00021D5D">
      <w:pPr>
        <w:jc w:val="center"/>
        <w:rPr>
          <w:b/>
          <w:i/>
          <w:sz w:val="48"/>
        </w:rPr>
      </w:pPr>
      <w:r w:rsidRPr="00021D5D">
        <w:rPr>
          <w:b/>
          <w:i/>
          <w:sz w:val="48"/>
        </w:rPr>
        <w:t>Title of Program Being Reviewed</w:t>
      </w:r>
    </w:p>
    <w:p w:rsidR="00315631" w:rsidRDefault="00315631" w:rsidP="00705BE8"/>
    <w:p w:rsidR="001D5A2B" w:rsidRDefault="001D5A2B" w:rsidP="00705BE8"/>
    <w:p w:rsidR="001D5A2B" w:rsidRDefault="001D5A2B" w:rsidP="00705BE8"/>
    <w:p w:rsidR="001D5A2B" w:rsidRDefault="001D5A2B" w:rsidP="00705BE8"/>
    <w:p w:rsidR="001D5A2B" w:rsidRDefault="001D5A2B" w:rsidP="00705BE8"/>
    <w:p w:rsidR="00315631" w:rsidRDefault="00315631" w:rsidP="00705BE8"/>
    <w:p w:rsidR="00315631" w:rsidRDefault="00315631" w:rsidP="00705BE8"/>
    <w:p w:rsidR="001D5A2B" w:rsidRDefault="001D5A2B" w:rsidP="00021D5D">
      <w:pPr>
        <w:pStyle w:val="BodyText"/>
        <w:jc w:val="center"/>
      </w:pPr>
      <w:r>
        <w:t>Name of Task Force Chair</w:t>
      </w:r>
    </w:p>
    <w:p w:rsidR="00315631" w:rsidRPr="00834054" w:rsidRDefault="001D5A2B" w:rsidP="00021D5D">
      <w:pPr>
        <w:pStyle w:val="BodyText"/>
        <w:jc w:val="center"/>
      </w:pPr>
      <w:r>
        <w:t>Title of Task Force Chair</w:t>
      </w:r>
    </w:p>
    <w:p w:rsidR="0001512B" w:rsidRDefault="0001512B" w:rsidP="00021D5D">
      <w:pPr>
        <w:pStyle w:val="BodyText"/>
        <w:jc w:val="center"/>
      </w:pPr>
      <w:r>
        <w:t>Date Submitted</w:t>
      </w:r>
      <w:r w:rsidR="001D5A2B">
        <w:t xml:space="preserve"> to the Office of Institutional Effectiveness</w:t>
      </w:r>
      <w:r>
        <w:t>:  _________</w:t>
      </w:r>
    </w:p>
    <w:p w:rsidR="0001512B" w:rsidRDefault="0001512B" w:rsidP="00021D5D">
      <w:pPr>
        <w:pStyle w:val="BodyText"/>
        <w:jc w:val="center"/>
        <w:sectPr w:rsidR="0001512B" w:rsidSect="001D5A2B">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5B3C15" w:rsidRPr="00225919" w:rsidRDefault="005B3C15" w:rsidP="005B3C15">
      <w:pPr>
        <w:rPr>
          <w:color w:val="FF0000"/>
        </w:rPr>
      </w:pPr>
      <w:r w:rsidRPr="00225919">
        <w:rPr>
          <w:color w:val="FF0000"/>
        </w:rPr>
        <w:lastRenderedPageBreak/>
        <w:t xml:space="preserve">The section </w:t>
      </w:r>
      <w:r>
        <w:rPr>
          <w:color w:val="FF0000"/>
        </w:rPr>
        <w:t xml:space="preserve">below </w:t>
      </w:r>
      <w:r w:rsidRPr="00225919">
        <w:rPr>
          <w:color w:val="FF0000"/>
        </w:rPr>
        <w:t>should be deleted prior to turning the document in.</w:t>
      </w:r>
    </w:p>
    <w:p w:rsidR="00225919" w:rsidRDefault="00225919" w:rsidP="00705BE8"/>
    <w:p w:rsidR="00115249" w:rsidRDefault="00EE5715" w:rsidP="00705BE8">
      <w:r>
        <w:t>Template for Program</w:t>
      </w:r>
      <w:r w:rsidR="00021D5D">
        <w:t xml:space="preserve"> Review – July </w:t>
      </w:r>
      <w:r w:rsidR="00315631" w:rsidRPr="00705BE8">
        <w:t>2</w:t>
      </w:r>
      <w:r w:rsidR="00115249" w:rsidRPr="00705BE8">
        <w:t>, 2020</w:t>
      </w:r>
    </w:p>
    <w:p w:rsidR="005B3C15" w:rsidRPr="00705BE8" w:rsidRDefault="005B3C15" w:rsidP="00705BE8"/>
    <w:p w:rsidR="00C50D8E" w:rsidRDefault="00960EDE" w:rsidP="00705BE8">
      <w:r w:rsidRPr="00705BE8">
        <w:t xml:space="preserve">A report of Task Force findings will be drafted by the Chair </w:t>
      </w:r>
      <w:r w:rsidR="00C50D8E">
        <w:t>and approved by the Task Force.</w:t>
      </w:r>
    </w:p>
    <w:p w:rsidR="00C50D8E" w:rsidRDefault="00C50D8E" w:rsidP="00705BE8">
      <w:r>
        <w:t>The data section of the Program Review Procedure is duplicated here for the Chair’s convenience:</w:t>
      </w:r>
      <w:bookmarkStart w:id="0" w:name="_GoBack"/>
      <w:bookmarkEnd w:id="0"/>
    </w:p>
    <w:p w:rsidR="005B3C15" w:rsidRDefault="005B3C15" w:rsidP="00C50D8E">
      <w:pPr>
        <w:rPr>
          <w:sz w:val="20"/>
        </w:rPr>
      </w:pPr>
    </w:p>
    <w:p w:rsidR="00C50D8E" w:rsidRPr="00C50D8E" w:rsidRDefault="00C50D8E" w:rsidP="00C50D8E">
      <w:pPr>
        <w:rPr>
          <w:sz w:val="20"/>
        </w:rPr>
      </w:pPr>
      <w:r w:rsidRPr="00C50D8E">
        <w:rPr>
          <w:sz w:val="20"/>
        </w:rPr>
        <w:t>Data</w:t>
      </w:r>
    </w:p>
    <w:p w:rsidR="00C50D8E" w:rsidRPr="00C50D8E" w:rsidRDefault="00C50D8E" w:rsidP="00C50D8E">
      <w:pPr>
        <w:pStyle w:val="BodyText"/>
        <w:ind w:left="720"/>
        <w:rPr>
          <w:sz w:val="20"/>
        </w:rPr>
      </w:pPr>
      <w:r w:rsidRPr="00C50D8E">
        <w:rPr>
          <w:sz w:val="20"/>
        </w:rPr>
        <w:t>Central to the review is an examination of data, including measures of stakeholder satisfaction, to support empirically-derived lists of programmatic strengths and weaknesses. This list forms the basis upon which recommendations for improvement are developed.</w:t>
      </w:r>
    </w:p>
    <w:p w:rsidR="00C50D8E" w:rsidRPr="00C50D8E" w:rsidRDefault="00C50D8E" w:rsidP="00C50D8E">
      <w:pPr>
        <w:pStyle w:val="BodyText"/>
        <w:ind w:left="720"/>
        <w:rPr>
          <w:sz w:val="20"/>
        </w:rPr>
      </w:pPr>
      <w:r w:rsidRPr="00C50D8E">
        <w:rPr>
          <w:sz w:val="20"/>
        </w:rPr>
        <w:t>To an extent, the model does not prescribe a complete list of quantitative measures that should be collected. For the review process to be most beneficial, it must be flexible enough to encompass whatever aspects of the unit the Task Force views as relevant. However, three to five years of applicable data may include but is not limited to the following:</w:t>
      </w:r>
    </w:p>
    <w:p w:rsidR="00C50D8E" w:rsidRPr="00C50D8E" w:rsidRDefault="00C50D8E" w:rsidP="00C50D8E">
      <w:pPr>
        <w:pStyle w:val="BodyText"/>
        <w:numPr>
          <w:ilvl w:val="0"/>
          <w:numId w:val="2"/>
        </w:numPr>
        <w:tabs>
          <w:tab w:val="clear" w:pos="1380"/>
        </w:tabs>
        <w:spacing w:after="0"/>
        <w:rPr>
          <w:sz w:val="20"/>
        </w:rPr>
      </w:pPr>
      <w:r w:rsidRPr="00C50D8E">
        <w:rPr>
          <w:sz w:val="20"/>
        </w:rPr>
        <w:t>Institutional Effectiveness documentation including the unit’s mission, goals, and objectives and how each are tied to the Institution’s Strategic Goals;</w:t>
      </w:r>
    </w:p>
    <w:p w:rsidR="00C50D8E" w:rsidRPr="00C50D8E" w:rsidRDefault="00C50D8E" w:rsidP="00C50D8E">
      <w:pPr>
        <w:pStyle w:val="BodyText"/>
        <w:numPr>
          <w:ilvl w:val="0"/>
          <w:numId w:val="2"/>
        </w:numPr>
        <w:tabs>
          <w:tab w:val="clear" w:pos="1380"/>
        </w:tabs>
        <w:spacing w:after="0"/>
        <w:rPr>
          <w:sz w:val="20"/>
        </w:rPr>
      </w:pPr>
      <w:r w:rsidRPr="00C50D8E">
        <w:rPr>
          <w:sz w:val="20"/>
        </w:rPr>
        <w:t>Enrollment and graduation rates with demographics;</w:t>
      </w:r>
    </w:p>
    <w:p w:rsidR="00C50D8E" w:rsidRPr="00C50D8E" w:rsidRDefault="00C50D8E" w:rsidP="00C50D8E">
      <w:pPr>
        <w:pStyle w:val="BodyText"/>
        <w:numPr>
          <w:ilvl w:val="0"/>
          <w:numId w:val="2"/>
        </w:numPr>
        <w:tabs>
          <w:tab w:val="clear" w:pos="1380"/>
        </w:tabs>
        <w:spacing w:after="0"/>
        <w:rPr>
          <w:sz w:val="20"/>
        </w:rPr>
      </w:pPr>
      <w:r w:rsidRPr="00C50D8E">
        <w:rPr>
          <w:sz w:val="20"/>
        </w:rPr>
        <w:t>Number of faculty and courses taught;</w:t>
      </w:r>
    </w:p>
    <w:p w:rsidR="00C50D8E" w:rsidRPr="00C50D8E" w:rsidRDefault="00C50D8E" w:rsidP="00C50D8E">
      <w:pPr>
        <w:pStyle w:val="BodyText"/>
        <w:numPr>
          <w:ilvl w:val="0"/>
          <w:numId w:val="2"/>
        </w:numPr>
        <w:tabs>
          <w:tab w:val="clear" w:pos="1380"/>
        </w:tabs>
        <w:spacing w:after="0"/>
        <w:rPr>
          <w:sz w:val="20"/>
        </w:rPr>
      </w:pPr>
      <w:r w:rsidRPr="00C50D8E">
        <w:rPr>
          <w:sz w:val="20"/>
        </w:rPr>
        <w:t>Licensure pass rates with demographics;</w:t>
      </w:r>
    </w:p>
    <w:p w:rsidR="00C50D8E" w:rsidRPr="00C50D8E" w:rsidRDefault="00C50D8E" w:rsidP="00C50D8E">
      <w:pPr>
        <w:pStyle w:val="BodyText"/>
        <w:numPr>
          <w:ilvl w:val="0"/>
          <w:numId w:val="2"/>
        </w:numPr>
        <w:tabs>
          <w:tab w:val="clear" w:pos="1380"/>
        </w:tabs>
        <w:spacing w:after="0"/>
        <w:rPr>
          <w:sz w:val="20"/>
        </w:rPr>
      </w:pPr>
      <w:r w:rsidRPr="00C50D8E">
        <w:rPr>
          <w:sz w:val="20"/>
        </w:rPr>
        <w:t>Student satisfaction;</w:t>
      </w:r>
    </w:p>
    <w:p w:rsidR="00C50D8E" w:rsidRPr="00C50D8E" w:rsidRDefault="00C50D8E" w:rsidP="00C50D8E">
      <w:pPr>
        <w:pStyle w:val="BodyText"/>
        <w:numPr>
          <w:ilvl w:val="0"/>
          <w:numId w:val="2"/>
        </w:numPr>
        <w:tabs>
          <w:tab w:val="clear" w:pos="1380"/>
        </w:tabs>
        <w:spacing w:after="0"/>
        <w:rPr>
          <w:sz w:val="20"/>
        </w:rPr>
      </w:pPr>
      <w:r w:rsidRPr="00C50D8E">
        <w:rPr>
          <w:sz w:val="20"/>
        </w:rPr>
        <w:t>Total revenue and expenditures from all sources (</w:t>
      </w:r>
      <w:r w:rsidR="005B3C15">
        <w:rPr>
          <w:sz w:val="20"/>
        </w:rPr>
        <w:t>form included in the last appendix…data is available in WorkDay</w:t>
      </w:r>
      <w:r w:rsidRPr="00C50D8E">
        <w:rPr>
          <w:sz w:val="20"/>
        </w:rPr>
        <w:t>);</w:t>
      </w:r>
    </w:p>
    <w:p w:rsidR="00C50D8E" w:rsidRPr="00C50D8E" w:rsidRDefault="00C50D8E" w:rsidP="00C50D8E">
      <w:pPr>
        <w:pStyle w:val="BodyText"/>
        <w:numPr>
          <w:ilvl w:val="0"/>
          <w:numId w:val="2"/>
        </w:numPr>
        <w:tabs>
          <w:tab w:val="clear" w:pos="1380"/>
        </w:tabs>
        <w:spacing w:after="0"/>
        <w:rPr>
          <w:sz w:val="20"/>
        </w:rPr>
      </w:pPr>
      <w:r w:rsidRPr="00C50D8E">
        <w:rPr>
          <w:sz w:val="20"/>
        </w:rPr>
        <w:t>Information on trends affecting the unit; and</w:t>
      </w:r>
    </w:p>
    <w:p w:rsidR="00C50D8E" w:rsidRPr="00C50D8E" w:rsidRDefault="00C50D8E" w:rsidP="00C50D8E">
      <w:pPr>
        <w:pStyle w:val="BodyText"/>
        <w:numPr>
          <w:ilvl w:val="0"/>
          <w:numId w:val="2"/>
        </w:numPr>
        <w:tabs>
          <w:tab w:val="clear" w:pos="1380"/>
        </w:tabs>
        <w:spacing w:after="0"/>
        <w:rPr>
          <w:sz w:val="20"/>
        </w:rPr>
      </w:pPr>
      <w:r w:rsidRPr="00C50D8E">
        <w:rPr>
          <w:sz w:val="20"/>
        </w:rPr>
        <w:t>Clinical affiliates and equipment (if any).</w:t>
      </w:r>
    </w:p>
    <w:p w:rsidR="00C50D8E" w:rsidRPr="00C50D8E" w:rsidRDefault="00C50D8E" w:rsidP="00C50D8E">
      <w:pPr>
        <w:pStyle w:val="BodyText"/>
        <w:ind w:left="720"/>
        <w:rPr>
          <w:sz w:val="20"/>
        </w:rPr>
      </w:pPr>
    </w:p>
    <w:p w:rsidR="00C50D8E" w:rsidRPr="00C50D8E" w:rsidRDefault="00C50D8E" w:rsidP="00C50D8E">
      <w:pPr>
        <w:pStyle w:val="BodyText"/>
        <w:ind w:left="720"/>
        <w:rPr>
          <w:sz w:val="20"/>
        </w:rPr>
      </w:pPr>
      <w:r w:rsidRPr="00C50D8E">
        <w:rPr>
          <w:sz w:val="20"/>
        </w:rPr>
        <w:t>Attention should be given to those outcomes and measures the college has recognized as indicators of institutional effectiveness toward meeting the mission of the Institution.</w:t>
      </w:r>
    </w:p>
    <w:p w:rsidR="00C50D8E" w:rsidRPr="00C50D8E" w:rsidRDefault="00C50D8E" w:rsidP="00C50D8E">
      <w:pPr>
        <w:pStyle w:val="BodyText"/>
        <w:ind w:left="720"/>
        <w:rPr>
          <w:sz w:val="20"/>
        </w:rPr>
      </w:pPr>
      <w:r w:rsidRPr="00C50D8E">
        <w:rPr>
          <w:sz w:val="20"/>
        </w:rPr>
        <w:t>Nonetheless, each review will include an examination of Institutional Effectiveness results as prepared by the department. These results will reflect levels of client satisfaction (i.e. students, former students, employers of graduates, faculty/staff), and in some instances, results of self-assessment. The annual college Fact Book is also an important data reference that provides data on many of the programs and services rendered by the College.</w:t>
      </w:r>
    </w:p>
    <w:p w:rsidR="00C50D8E" w:rsidRPr="00C50D8E" w:rsidRDefault="00C50D8E" w:rsidP="00C50D8E">
      <w:pPr>
        <w:pStyle w:val="BodyText"/>
        <w:ind w:left="720"/>
        <w:rPr>
          <w:sz w:val="20"/>
        </w:rPr>
      </w:pPr>
      <w:r w:rsidRPr="00C50D8E">
        <w:rPr>
          <w:sz w:val="20"/>
        </w:rPr>
        <w:t>For academic programs, data must focus on measurable learning outcomes (e.g. licensure pass rates, competency check-off lists, capstone courses) consistent with student competencies to be attained upon successful completion of the program.</w:t>
      </w:r>
    </w:p>
    <w:p w:rsidR="00C50D8E" w:rsidRPr="00C50D8E" w:rsidRDefault="00C50D8E" w:rsidP="00C50D8E">
      <w:pPr>
        <w:pStyle w:val="BodyText"/>
        <w:ind w:left="720"/>
        <w:rPr>
          <w:sz w:val="20"/>
        </w:rPr>
      </w:pPr>
      <w:r w:rsidRPr="00C50D8E">
        <w:rPr>
          <w:i/>
          <w:sz w:val="20"/>
        </w:rPr>
        <w:t xml:space="preserve">Direct evidence </w:t>
      </w:r>
      <w:r w:rsidRPr="00C50D8E">
        <w:rPr>
          <w:sz w:val="20"/>
        </w:rPr>
        <w:t>of student learning demonstrates the degree to which a student has attained mastery of knowledge, skills, and abilities as a result of their engagement in a collective set of instructional experiences at the college. It is fundamental that results of learning outcome measures be used to develop recommendations to improve academic programs and overcome barriers to learning.</w:t>
      </w:r>
    </w:p>
    <w:p w:rsidR="00C50D8E" w:rsidRPr="00C50D8E" w:rsidRDefault="00C50D8E" w:rsidP="00C50D8E">
      <w:pPr>
        <w:pStyle w:val="BodyText"/>
        <w:ind w:left="720"/>
        <w:rPr>
          <w:sz w:val="20"/>
        </w:rPr>
      </w:pPr>
      <w:r w:rsidRPr="00C50D8E">
        <w:rPr>
          <w:sz w:val="20"/>
        </w:rPr>
        <w:t xml:space="preserve">Task Force Chairs will have chief responsibility for coordinating provision of the data to the Task Force. Based upon the available data and the needs of the review, the Task Force will determine if additional information is needed. The Task Force will be responsible for collecting additional </w:t>
      </w:r>
      <w:r w:rsidRPr="00C50D8E">
        <w:rPr>
          <w:sz w:val="20"/>
        </w:rPr>
        <w:lastRenderedPageBreak/>
        <w:t>information. If requested, consultative assistance can be provided by the Office of Institutional Effectiveness and Accreditation.</w:t>
      </w:r>
    </w:p>
    <w:p w:rsidR="00C50D8E" w:rsidRPr="00C50D8E" w:rsidRDefault="00C50D8E" w:rsidP="00C50D8E">
      <w:pPr>
        <w:pStyle w:val="BodyText"/>
        <w:rPr>
          <w:sz w:val="20"/>
        </w:rPr>
      </w:pPr>
    </w:p>
    <w:p w:rsidR="00225919" w:rsidRDefault="00225919" w:rsidP="00705BE8">
      <w:r>
        <w:t>Note that the data may be integrated into the sections below as the Task Force deems necessary.</w:t>
      </w:r>
    </w:p>
    <w:p w:rsidR="00021D5D" w:rsidRDefault="00021D5D" w:rsidP="00705BE8"/>
    <w:p w:rsidR="00021D5D" w:rsidRDefault="00021D5D" w:rsidP="00705BE8">
      <w:r>
        <w:t>Upon completion, the report is to be submitted as a Word document to the Director of Institutional Effectiveness, Dean (if appropriate), and the person on the Cabinet that the unit ultimately reports to.</w:t>
      </w:r>
    </w:p>
    <w:p w:rsidR="00021D5D" w:rsidRDefault="00021D5D" w:rsidP="00705BE8"/>
    <w:p w:rsidR="00960EDE" w:rsidRDefault="00960EDE" w:rsidP="00705BE8">
      <w:r w:rsidRPr="00705BE8">
        <w:t>The report must include, but is not limited to, the following components:</w:t>
      </w:r>
    </w:p>
    <w:p w:rsidR="00225919" w:rsidRDefault="00225919" w:rsidP="00705BE8">
      <w:pPr>
        <w:rPr>
          <w:color w:val="FF0000"/>
        </w:rPr>
      </w:pPr>
      <w:r w:rsidRPr="00225919">
        <w:rPr>
          <w:color w:val="FF0000"/>
        </w:rPr>
        <w:t>The section above should be deleted prior to turning the document in.</w:t>
      </w:r>
    </w:p>
    <w:p w:rsidR="00EE5715" w:rsidRDefault="00EE5715" w:rsidP="00705BE8"/>
    <w:p w:rsidR="00FB3D04" w:rsidRPr="00FB3D04" w:rsidRDefault="00FB3D04" w:rsidP="00705BE8">
      <w:pPr>
        <w:rPr>
          <w:color w:val="0000FF"/>
        </w:rPr>
      </w:pPr>
      <w:r w:rsidRPr="00FB3D04">
        <w:rPr>
          <w:color w:val="0000FF"/>
        </w:rPr>
        <w:t>Note:  The blue passages throughout the document below are considered instructions and should be removed prior to the document being turned in.</w:t>
      </w:r>
    </w:p>
    <w:p w:rsidR="00EE5715" w:rsidRDefault="00EE5715">
      <w:pPr>
        <w:tabs>
          <w:tab w:val="clear" w:pos="1380"/>
        </w:tabs>
        <w:spacing w:after="160" w:line="259" w:lineRule="auto"/>
      </w:pPr>
      <w:r>
        <w:br w:type="page"/>
      </w:r>
    </w:p>
    <w:p w:rsidR="00EE5715" w:rsidRPr="00EE5715" w:rsidRDefault="00EE5715" w:rsidP="00EE5715">
      <w:pPr>
        <w:spacing w:after="0"/>
        <w:rPr>
          <w:sz w:val="14"/>
        </w:rPr>
      </w:pPr>
    </w:p>
    <w:sdt>
      <w:sdtPr>
        <w:rPr>
          <w:rFonts w:ascii="Arial" w:eastAsiaTheme="minorHAnsi" w:hAnsi="Arial" w:cs="Arial"/>
          <w:color w:val="auto"/>
          <w:sz w:val="24"/>
          <w:szCs w:val="22"/>
        </w:rPr>
        <w:id w:val="747466406"/>
        <w:docPartObj>
          <w:docPartGallery w:val="Table of Contents"/>
          <w:docPartUnique/>
        </w:docPartObj>
      </w:sdtPr>
      <w:sdtEndPr>
        <w:rPr>
          <w:b/>
          <w:bCs/>
          <w:noProof/>
        </w:rPr>
      </w:sdtEndPr>
      <w:sdtContent>
        <w:p w:rsidR="00EE5715" w:rsidRPr="00EE5715" w:rsidRDefault="00EE5715" w:rsidP="00FB3D04">
          <w:pPr>
            <w:pStyle w:val="TOCHeading"/>
          </w:pPr>
          <w:r w:rsidRPr="00EE5715">
            <w:t>Contents</w:t>
          </w:r>
        </w:p>
        <w:p w:rsidR="00E52E3F" w:rsidRDefault="00EE5715">
          <w:pPr>
            <w:pStyle w:val="TOC1"/>
            <w:tabs>
              <w:tab w:val="right" w:pos="9350"/>
            </w:tabs>
            <w:rPr>
              <w:rFonts w:asciiTheme="minorHAnsi" w:eastAsiaTheme="minorEastAsia" w:hAnsiTheme="minorHAnsi" w:cstheme="minorBidi"/>
              <w:sz w:val="22"/>
            </w:rPr>
          </w:pPr>
          <w:r>
            <w:fldChar w:fldCharType="begin"/>
          </w:r>
          <w:r>
            <w:instrText xml:space="preserve"> TOC \o "1-3" \h \z \u </w:instrText>
          </w:r>
          <w:r>
            <w:fldChar w:fldCharType="separate"/>
          </w:r>
          <w:hyperlink w:anchor="_Toc44575975" w:history="1">
            <w:r w:rsidR="00E52E3F" w:rsidRPr="00EB0016">
              <w:rPr>
                <w:rStyle w:val="Hyperlink"/>
              </w:rPr>
              <w:t>Section I: Task Force Members</w:t>
            </w:r>
            <w:r w:rsidR="00E52E3F">
              <w:rPr>
                <w:webHidden/>
              </w:rPr>
              <w:tab/>
            </w:r>
            <w:r w:rsidR="00E52E3F">
              <w:rPr>
                <w:webHidden/>
              </w:rPr>
              <w:fldChar w:fldCharType="begin"/>
            </w:r>
            <w:r w:rsidR="00E52E3F">
              <w:rPr>
                <w:webHidden/>
              </w:rPr>
              <w:instrText xml:space="preserve"> PAGEREF _Toc44575975 \h </w:instrText>
            </w:r>
            <w:r w:rsidR="00E52E3F">
              <w:rPr>
                <w:webHidden/>
              </w:rPr>
            </w:r>
            <w:r w:rsidR="00E52E3F">
              <w:rPr>
                <w:webHidden/>
              </w:rPr>
              <w:fldChar w:fldCharType="end"/>
            </w:r>
          </w:hyperlink>
        </w:p>
        <w:p w:rsidR="00E52E3F" w:rsidRDefault="005278BB">
          <w:pPr>
            <w:pStyle w:val="TOC1"/>
            <w:tabs>
              <w:tab w:val="right" w:pos="9350"/>
            </w:tabs>
            <w:rPr>
              <w:rFonts w:asciiTheme="minorHAnsi" w:eastAsiaTheme="minorEastAsia" w:hAnsiTheme="minorHAnsi" w:cstheme="minorBidi"/>
              <w:sz w:val="22"/>
            </w:rPr>
          </w:pPr>
          <w:hyperlink w:anchor="_Toc44575976" w:history="1">
            <w:r w:rsidR="00E52E3F" w:rsidRPr="00EB0016">
              <w:rPr>
                <w:rStyle w:val="Hyperlink"/>
              </w:rPr>
              <w:t>Section II:  Purpose and Scope</w:t>
            </w:r>
            <w:r w:rsidR="00E52E3F">
              <w:rPr>
                <w:webHidden/>
              </w:rPr>
              <w:tab/>
            </w:r>
            <w:r w:rsidR="00E52E3F">
              <w:rPr>
                <w:webHidden/>
              </w:rPr>
              <w:fldChar w:fldCharType="begin"/>
            </w:r>
            <w:r w:rsidR="00E52E3F">
              <w:rPr>
                <w:webHidden/>
              </w:rPr>
              <w:instrText xml:space="preserve"> PAGEREF _Toc44575976 \h </w:instrText>
            </w:r>
            <w:r w:rsidR="00E52E3F">
              <w:rPr>
                <w:webHidden/>
              </w:rPr>
            </w:r>
            <w:r w:rsidR="00E52E3F">
              <w:rPr>
                <w:webHidden/>
              </w:rPr>
              <w:fldChar w:fldCharType="end"/>
            </w:r>
          </w:hyperlink>
        </w:p>
        <w:p w:rsidR="00E52E3F" w:rsidRDefault="005278BB">
          <w:pPr>
            <w:pStyle w:val="TOC1"/>
            <w:tabs>
              <w:tab w:val="right" w:pos="9350"/>
            </w:tabs>
            <w:rPr>
              <w:rFonts w:asciiTheme="minorHAnsi" w:eastAsiaTheme="minorEastAsia" w:hAnsiTheme="minorHAnsi" w:cstheme="minorBidi"/>
              <w:sz w:val="22"/>
            </w:rPr>
          </w:pPr>
          <w:hyperlink w:anchor="_Toc44575977" w:history="1">
            <w:r w:rsidR="00E52E3F" w:rsidRPr="00EB0016">
              <w:rPr>
                <w:rStyle w:val="Hyperlink"/>
              </w:rPr>
              <w:t>Section III:  Description of the Unit</w:t>
            </w:r>
            <w:r w:rsidR="00E52E3F">
              <w:rPr>
                <w:webHidden/>
              </w:rPr>
              <w:tab/>
            </w:r>
            <w:r w:rsidR="00E52E3F">
              <w:rPr>
                <w:webHidden/>
              </w:rPr>
              <w:fldChar w:fldCharType="begin"/>
            </w:r>
            <w:r w:rsidR="00E52E3F">
              <w:rPr>
                <w:webHidden/>
              </w:rPr>
              <w:instrText xml:space="preserve"> PAGEREF _Toc44575977 \h </w:instrText>
            </w:r>
            <w:r w:rsidR="00E52E3F">
              <w:rPr>
                <w:webHidden/>
              </w:rPr>
            </w:r>
            <w:r w:rsidR="00E52E3F">
              <w:rPr>
                <w:webHidden/>
              </w:rPr>
              <w:fldChar w:fldCharType="end"/>
            </w:r>
          </w:hyperlink>
        </w:p>
        <w:p w:rsidR="00E52E3F" w:rsidRDefault="005278BB">
          <w:pPr>
            <w:pStyle w:val="TOC1"/>
            <w:tabs>
              <w:tab w:val="right" w:pos="9350"/>
            </w:tabs>
            <w:rPr>
              <w:rFonts w:asciiTheme="minorHAnsi" w:eastAsiaTheme="minorEastAsia" w:hAnsiTheme="minorHAnsi" w:cstheme="minorBidi"/>
              <w:sz w:val="22"/>
            </w:rPr>
          </w:pPr>
          <w:hyperlink w:anchor="_Toc44575978" w:history="1">
            <w:r w:rsidR="00E52E3F" w:rsidRPr="00EB0016">
              <w:rPr>
                <w:rStyle w:val="Hyperlink"/>
              </w:rPr>
              <w:t>Section IV:  Strategic Planning Objectives of the Unit and Relationship to LSU Eunice’s Strategic Goals</w:t>
            </w:r>
            <w:r w:rsidR="00E52E3F">
              <w:rPr>
                <w:webHidden/>
              </w:rPr>
              <w:tab/>
            </w:r>
            <w:r w:rsidR="00E52E3F">
              <w:rPr>
                <w:webHidden/>
              </w:rPr>
              <w:fldChar w:fldCharType="begin"/>
            </w:r>
            <w:r w:rsidR="00E52E3F">
              <w:rPr>
                <w:webHidden/>
              </w:rPr>
              <w:instrText xml:space="preserve"> PAGEREF _Toc44575978 \h </w:instrText>
            </w:r>
            <w:r w:rsidR="00E52E3F">
              <w:rPr>
                <w:webHidden/>
              </w:rPr>
            </w:r>
            <w:r w:rsidR="00E52E3F">
              <w:rPr>
                <w:webHidden/>
              </w:rPr>
              <w:fldChar w:fldCharType="end"/>
            </w:r>
          </w:hyperlink>
        </w:p>
        <w:p w:rsidR="00E52E3F" w:rsidRDefault="005278BB">
          <w:pPr>
            <w:pStyle w:val="TOC1"/>
            <w:tabs>
              <w:tab w:val="right" w:pos="9350"/>
            </w:tabs>
            <w:rPr>
              <w:rFonts w:asciiTheme="minorHAnsi" w:eastAsiaTheme="minorEastAsia" w:hAnsiTheme="minorHAnsi" w:cstheme="minorBidi"/>
              <w:sz w:val="22"/>
            </w:rPr>
          </w:pPr>
          <w:hyperlink w:anchor="_Toc44575979" w:history="1">
            <w:r w:rsidR="00E52E3F" w:rsidRPr="00EB0016">
              <w:rPr>
                <w:rStyle w:val="Hyperlink"/>
              </w:rPr>
              <w:t>Section V:  Strengths of the Unit</w:t>
            </w:r>
            <w:r w:rsidR="00E52E3F">
              <w:rPr>
                <w:webHidden/>
              </w:rPr>
              <w:tab/>
            </w:r>
            <w:r w:rsidR="00E52E3F">
              <w:rPr>
                <w:webHidden/>
              </w:rPr>
              <w:fldChar w:fldCharType="begin"/>
            </w:r>
            <w:r w:rsidR="00E52E3F">
              <w:rPr>
                <w:webHidden/>
              </w:rPr>
              <w:instrText xml:space="preserve"> PAGEREF _Toc44575979 \h </w:instrText>
            </w:r>
            <w:r w:rsidR="00E52E3F">
              <w:rPr>
                <w:webHidden/>
              </w:rPr>
            </w:r>
            <w:r w:rsidR="00E52E3F">
              <w:rPr>
                <w:webHidden/>
              </w:rPr>
              <w:fldChar w:fldCharType="end"/>
            </w:r>
          </w:hyperlink>
        </w:p>
        <w:p w:rsidR="00E52E3F" w:rsidRDefault="005278BB">
          <w:pPr>
            <w:pStyle w:val="TOC1"/>
            <w:tabs>
              <w:tab w:val="right" w:pos="9350"/>
            </w:tabs>
            <w:rPr>
              <w:rFonts w:asciiTheme="minorHAnsi" w:eastAsiaTheme="minorEastAsia" w:hAnsiTheme="minorHAnsi" w:cstheme="minorBidi"/>
              <w:sz w:val="22"/>
            </w:rPr>
          </w:pPr>
          <w:hyperlink w:anchor="_Toc44575980" w:history="1">
            <w:r w:rsidR="00E52E3F" w:rsidRPr="00EB0016">
              <w:rPr>
                <w:rStyle w:val="Hyperlink"/>
              </w:rPr>
              <w:t>Section VI:  Weaknesses of the Unit</w:t>
            </w:r>
            <w:r w:rsidR="00E52E3F">
              <w:rPr>
                <w:webHidden/>
              </w:rPr>
              <w:tab/>
            </w:r>
            <w:r w:rsidR="00E52E3F">
              <w:rPr>
                <w:webHidden/>
              </w:rPr>
              <w:fldChar w:fldCharType="begin"/>
            </w:r>
            <w:r w:rsidR="00E52E3F">
              <w:rPr>
                <w:webHidden/>
              </w:rPr>
              <w:instrText xml:space="preserve"> PAGEREF _Toc44575980 \h </w:instrText>
            </w:r>
            <w:r w:rsidR="00E52E3F">
              <w:rPr>
                <w:webHidden/>
              </w:rPr>
            </w:r>
            <w:r w:rsidR="00E52E3F">
              <w:rPr>
                <w:webHidden/>
              </w:rPr>
              <w:fldChar w:fldCharType="end"/>
            </w:r>
          </w:hyperlink>
        </w:p>
        <w:p w:rsidR="00E52E3F" w:rsidRDefault="005278BB">
          <w:pPr>
            <w:pStyle w:val="TOC1"/>
            <w:tabs>
              <w:tab w:val="right" w:pos="9350"/>
            </w:tabs>
            <w:rPr>
              <w:rFonts w:asciiTheme="minorHAnsi" w:eastAsiaTheme="minorEastAsia" w:hAnsiTheme="minorHAnsi" w:cstheme="minorBidi"/>
              <w:sz w:val="22"/>
            </w:rPr>
          </w:pPr>
          <w:hyperlink w:anchor="_Toc44575981" w:history="1">
            <w:r w:rsidR="00E52E3F" w:rsidRPr="00EB0016">
              <w:rPr>
                <w:rStyle w:val="Hyperlink"/>
              </w:rPr>
              <w:t>Section VII:  Recommendations for Improvement for the Unit</w:t>
            </w:r>
            <w:r w:rsidR="00E52E3F">
              <w:rPr>
                <w:webHidden/>
              </w:rPr>
              <w:tab/>
            </w:r>
            <w:r w:rsidR="00E52E3F">
              <w:rPr>
                <w:webHidden/>
              </w:rPr>
              <w:fldChar w:fldCharType="begin"/>
            </w:r>
            <w:r w:rsidR="00E52E3F">
              <w:rPr>
                <w:webHidden/>
              </w:rPr>
              <w:instrText xml:space="preserve"> PAGEREF _Toc44575981 \h </w:instrText>
            </w:r>
            <w:r w:rsidR="00E52E3F">
              <w:rPr>
                <w:webHidden/>
              </w:rPr>
            </w:r>
            <w:r w:rsidR="00E52E3F">
              <w:rPr>
                <w:webHidden/>
              </w:rPr>
              <w:fldChar w:fldCharType="end"/>
            </w:r>
          </w:hyperlink>
        </w:p>
        <w:p w:rsidR="00E52E3F" w:rsidRDefault="005278BB">
          <w:pPr>
            <w:pStyle w:val="TOC1"/>
            <w:tabs>
              <w:tab w:val="right" w:pos="9350"/>
            </w:tabs>
            <w:rPr>
              <w:rFonts w:asciiTheme="minorHAnsi" w:eastAsiaTheme="minorEastAsia" w:hAnsiTheme="minorHAnsi" w:cstheme="minorBidi"/>
              <w:sz w:val="22"/>
            </w:rPr>
          </w:pPr>
          <w:hyperlink w:anchor="_Toc44575982" w:history="1">
            <w:r w:rsidR="00E52E3F" w:rsidRPr="00EB0016">
              <w:rPr>
                <w:rStyle w:val="Hyperlink"/>
              </w:rPr>
              <w:t>Appendix A:  Title of Appendix</w:t>
            </w:r>
            <w:r w:rsidR="00E52E3F">
              <w:rPr>
                <w:webHidden/>
              </w:rPr>
              <w:tab/>
            </w:r>
            <w:r w:rsidR="00E52E3F">
              <w:rPr>
                <w:webHidden/>
              </w:rPr>
              <w:fldChar w:fldCharType="begin"/>
            </w:r>
            <w:r w:rsidR="00E52E3F">
              <w:rPr>
                <w:webHidden/>
              </w:rPr>
              <w:instrText xml:space="preserve"> PAGEREF _Toc44575982 \h </w:instrText>
            </w:r>
            <w:r w:rsidR="00E52E3F">
              <w:rPr>
                <w:webHidden/>
              </w:rPr>
            </w:r>
            <w:r w:rsidR="00E52E3F">
              <w:rPr>
                <w:webHidden/>
              </w:rPr>
              <w:fldChar w:fldCharType="end"/>
            </w:r>
          </w:hyperlink>
        </w:p>
        <w:p w:rsidR="00E52E3F" w:rsidRDefault="005278BB">
          <w:pPr>
            <w:pStyle w:val="TOC1"/>
            <w:tabs>
              <w:tab w:val="right" w:pos="9350"/>
            </w:tabs>
            <w:rPr>
              <w:rFonts w:asciiTheme="minorHAnsi" w:eastAsiaTheme="minorEastAsia" w:hAnsiTheme="minorHAnsi" w:cstheme="minorBidi"/>
              <w:sz w:val="22"/>
            </w:rPr>
          </w:pPr>
          <w:hyperlink w:anchor="_Toc44575983" w:history="1">
            <w:r w:rsidR="00E52E3F" w:rsidRPr="00EB0016">
              <w:rPr>
                <w:rStyle w:val="Hyperlink"/>
              </w:rPr>
              <w:t>Appendix __(appears last):  Summary of Expenditures and Revenues</w:t>
            </w:r>
            <w:r w:rsidR="00E52E3F">
              <w:rPr>
                <w:webHidden/>
              </w:rPr>
              <w:tab/>
            </w:r>
            <w:r w:rsidR="00E52E3F">
              <w:rPr>
                <w:webHidden/>
              </w:rPr>
              <w:fldChar w:fldCharType="begin"/>
            </w:r>
            <w:r w:rsidR="00E52E3F">
              <w:rPr>
                <w:webHidden/>
              </w:rPr>
              <w:instrText xml:space="preserve"> PAGEREF _Toc44575983 \h </w:instrText>
            </w:r>
            <w:r w:rsidR="00E52E3F">
              <w:rPr>
                <w:webHidden/>
              </w:rPr>
            </w:r>
            <w:r w:rsidR="00E52E3F">
              <w:rPr>
                <w:webHidden/>
              </w:rPr>
              <w:fldChar w:fldCharType="end"/>
            </w:r>
          </w:hyperlink>
        </w:p>
        <w:p w:rsidR="00EE5715" w:rsidRDefault="00EE5715">
          <w:r>
            <w:rPr>
              <w:b/>
              <w:bCs/>
              <w:noProof/>
            </w:rPr>
            <w:fldChar w:fldCharType="end"/>
          </w:r>
        </w:p>
      </w:sdtContent>
    </w:sdt>
    <w:p w:rsidR="00EE5715" w:rsidRPr="00EE5715" w:rsidRDefault="00EE5715" w:rsidP="00705BE8"/>
    <w:p w:rsidR="00C50D8E" w:rsidRDefault="00C50D8E">
      <w:pPr>
        <w:tabs>
          <w:tab w:val="clear" w:pos="1380"/>
        </w:tabs>
        <w:spacing w:after="160" w:line="259" w:lineRule="auto"/>
      </w:pPr>
      <w:r>
        <w:br w:type="page"/>
      </w:r>
    </w:p>
    <w:p w:rsidR="00705BE8" w:rsidRPr="00705BE8" w:rsidRDefault="00705BE8" w:rsidP="00FB3D04">
      <w:pPr>
        <w:pStyle w:val="Heading1"/>
      </w:pPr>
      <w:bookmarkStart w:id="1" w:name="_Toc44575975"/>
      <w:r w:rsidRPr="00705BE8">
        <w:lastRenderedPageBreak/>
        <w:t>Section I: Task Force Members</w:t>
      </w:r>
      <w:bookmarkEnd w:id="1"/>
    </w:p>
    <w:p w:rsidR="00FB3D04" w:rsidRDefault="00FB3D04" w:rsidP="00705BE8">
      <w:r>
        <w:t>Task Force Members for this program review were:</w:t>
      </w:r>
    </w:p>
    <w:p w:rsidR="00705BE8" w:rsidRPr="00FB3D04" w:rsidRDefault="00FB3D04" w:rsidP="00705BE8">
      <w:pPr>
        <w:rPr>
          <w:color w:val="0000FF"/>
        </w:rPr>
      </w:pPr>
      <w:r w:rsidRPr="00FB3D04">
        <w:rPr>
          <w:color w:val="0000FF"/>
        </w:rPr>
        <w:t>(list</w:t>
      </w:r>
      <w:r w:rsidR="00705BE8" w:rsidRPr="00FB3D04">
        <w:rPr>
          <w:color w:val="0000FF"/>
        </w:rPr>
        <w:t xml:space="preserve"> all Task Force Members with their titles beginning with the Chair</w:t>
      </w:r>
      <w:r w:rsidRPr="00FB3D04">
        <w:rPr>
          <w:color w:val="0000FF"/>
        </w:rPr>
        <w:t>)</w:t>
      </w:r>
    </w:p>
    <w:p w:rsidR="00705BE8" w:rsidRDefault="00705BE8" w:rsidP="00705BE8">
      <w:pPr>
        <w:spacing w:after="0"/>
        <w:ind w:left="360"/>
      </w:pPr>
      <w:r>
        <w:t>Dr., Ms., Mr. First Name, Last Name, Title</w:t>
      </w:r>
    </w:p>
    <w:p w:rsidR="00705BE8" w:rsidRDefault="00705BE8" w:rsidP="00705BE8">
      <w:pPr>
        <w:spacing w:after="0"/>
        <w:ind w:left="360"/>
      </w:pPr>
      <w:r>
        <w:t>text</w:t>
      </w:r>
    </w:p>
    <w:p w:rsidR="00705BE8" w:rsidRDefault="00705BE8" w:rsidP="00705BE8"/>
    <w:p w:rsidR="001D5A2B" w:rsidRPr="00FB3D04" w:rsidRDefault="001D5A2B" w:rsidP="00FB3D04">
      <w:pPr>
        <w:pStyle w:val="Heading1"/>
      </w:pPr>
      <w:bookmarkStart w:id="2" w:name="_Toc44575976"/>
      <w:r w:rsidRPr="00FB3D04">
        <w:t xml:space="preserve">Section </w:t>
      </w:r>
      <w:r w:rsidR="00705BE8" w:rsidRPr="00FB3D04">
        <w:t>I</w:t>
      </w:r>
      <w:r w:rsidRPr="00FB3D04">
        <w:t>I:  Purpose and Scope</w:t>
      </w:r>
      <w:bookmarkEnd w:id="2"/>
    </w:p>
    <w:p w:rsidR="00115249" w:rsidRPr="00FB3D04" w:rsidRDefault="001D5A2B" w:rsidP="00705BE8">
      <w:pPr>
        <w:rPr>
          <w:color w:val="0000FF"/>
        </w:rPr>
      </w:pPr>
      <w:r w:rsidRPr="00FB3D04">
        <w:rPr>
          <w:color w:val="0000FF"/>
        </w:rPr>
        <w:t>(</w:t>
      </w:r>
      <w:r w:rsidR="00115249" w:rsidRPr="00FB3D04">
        <w:rPr>
          <w:color w:val="0000FF"/>
        </w:rPr>
        <w:t xml:space="preserve">An introduction to include the purpose and scope of the review </w:t>
      </w:r>
      <w:r w:rsidRPr="00FB3D04">
        <w:rPr>
          <w:color w:val="0000FF"/>
        </w:rPr>
        <w:t xml:space="preserve">of the program </w:t>
      </w:r>
      <w:r w:rsidR="00115249" w:rsidRPr="00FB3D04">
        <w:rPr>
          <w:color w:val="0000FF"/>
        </w:rPr>
        <w:t>and a de</w:t>
      </w:r>
      <w:r w:rsidRPr="00FB3D04">
        <w:rPr>
          <w:color w:val="0000FF"/>
        </w:rPr>
        <w:t>scription of the review process)</w:t>
      </w:r>
    </w:p>
    <w:p w:rsidR="001D5A2B" w:rsidRDefault="00705BE8" w:rsidP="00705BE8">
      <w:r>
        <w:t>text</w:t>
      </w:r>
    </w:p>
    <w:p w:rsidR="001D5A2B" w:rsidRPr="001D5A2B" w:rsidRDefault="001D5A2B" w:rsidP="00705BE8"/>
    <w:p w:rsidR="00705BE8" w:rsidRPr="00705BE8" w:rsidRDefault="00705BE8" w:rsidP="00FB3D04">
      <w:pPr>
        <w:pStyle w:val="Heading1"/>
      </w:pPr>
      <w:bookmarkStart w:id="3" w:name="_Toc44575977"/>
      <w:r w:rsidRPr="00705BE8">
        <w:t xml:space="preserve">Section III:  </w:t>
      </w:r>
      <w:r w:rsidR="00115249" w:rsidRPr="00705BE8">
        <w:t xml:space="preserve">Description of the </w:t>
      </w:r>
      <w:r w:rsidRPr="00705BE8">
        <w:t>U</w:t>
      </w:r>
      <w:r w:rsidR="00115249" w:rsidRPr="00705BE8">
        <w:t>nit</w:t>
      </w:r>
      <w:bookmarkEnd w:id="3"/>
    </w:p>
    <w:p w:rsidR="00115249" w:rsidRPr="00FB3D04" w:rsidRDefault="00705BE8" w:rsidP="00705BE8">
      <w:pPr>
        <w:rPr>
          <w:color w:val="0000FF"/>
        </w:rPr>
      </w:pPr>
      <w:r w:rsidRPr="00FB3D04">
        <w:rPr>
          <w:color w:val="0000FF"/>
        </w:rPr>
        <w:t>(</w:t>
      </w:r>
      <w:r w:rsidR="00FB3D04" w:rsidRPr="00FB3D04">
        <w:rPr>
          <w:color w:val="0000FF"/>
        </w:rPr>
        <w:t xml:space="preserve">The program’s </w:t>
      </w:r>
      <w:r w:rsidR="00115249" w:rsidRPr="00FB3D04">
        <w:rPr>
          <w:color w:val="0000FF"/>
        </w:rPr>
        <w:t>functions and whom it</w:t>
      </w:r>
      <w:r w:rsidR="00115249" w:rsidRPr="00FB3D04">
        <w:rPr>
          <w:color w:val="0000FF"/>
          <w:spacing w:val="-8"/>
        </w:rPr>
        <w:t xml:space="preserve"> </w:t>
      </w:r>
      <w:r w:rsidRPr="00FB3D04">
        <w:rPr>
          <w:color w:val="0000FF"/>
        </w:rPr>
        <w:t>serves</w:t>
      </w:r>
      <w:r w:rsidR="00FB3D04" w:rsidRPr="00FB3D04">
        <w:rPr>
          <w:color w:val="0000FF"/>
        </w:rPr>
        <w:t>; include data as the Task Force deems appropriate</w:t>
      </w:r>
      <w:r w:rsidRPr="00FB3D04">
        <w:rPr>
          <w:color w:val="0000FF"/>
        </w:rPr>
        <w:t>)</w:t>
      </w:r>
    </w:p>
    <w:p w:rsidR="00705BE8" w:rsidRDefault="00705BE8" w:rsidP="00705BE8">
      <w:r>
        <w:t>Text</w:t>
      </w:r>
    </w:p>
    <w:p w:rsidR="00705BE8" w:rsidRPr="001D5A2B" w:rsidRDefault="00705BE8" w:rsidP="00705BE8"/>
    <w:p w:rsidR="00705BE8" w:rsidRPr="00705BE8" w:rsidRDefault="00705BE8" w:rsidP="00FB3D04">
      <w:pPr>
        <w:pStyle w:val="Heading1"/>
      </w:pPr>
      <w:bookmarkStart w:id="4" w:name="_Toc44575978"/>
      <w:r w:rsidRPr="00705BE8">
        <w:t>Section IV:  Strategic Planning O</w:t>
      </w:r>
      <w:r w:rsidR="00115249" w:rsidRPr="00705BE8">
        <w:t xml:space="preserve">bjectives of the </w:t>
      </w:r>
      <w:r w:rsidRPr="00705BE8">
        <w:t>U</w:t>
      </w:r>
      <w:r w:rsidR="00115249" w:rsidRPr="00705BE8">
        <w:t xml:space="preserve">nit </w:t>
      </w:r>
      <w:r w:rsidRPr="00705BE8">
        <w:t>and Relationship to LSU Eunice’s Strategic Goals</w:t>
      </w:r>
      <w:bookmarkEnd w:id="4"/>
    </w:p>
    <w:p w:rsidR="00115249" w:rsidRPr="00FB3D04" w:rsidRDefault="00705BE8" w:rsidP="00705BE8">
      <w:pPr>
        <w:rPr>
          <w:color w:val="0000FF"/>
        </w:rPr>
      </w:pPr>
      <w:r w:rsidRPr="00FB3D04">
        <w:rPr>
          <w:color w:val="0000FF"/>
        </w:rPr>
        <w:t>(I</w:t>
      </w:r>
      <w:r w:rsidR="00115249" w:rsidRPr="00FB3D04">
        <w:rPr>
          <w:color w:val="0000FF"/>
        </w:rPr>
        <w:t>nclud</w:t>
      </w:r>
      <w:r w:rsidRPr="00FB3D04">
        <w:rPr>
          <w:color w:val="0000FF"/>
        </w:rPr>
        <w:t>e each</w:t>
      </w:r>
      <w:r w:rsidR="00115249" w:rsidRPr="00FB3D04">
        <w:rPr>
          <w:color w:val="0000FF"/>
        </w:rPr>
        <w:t xml:space="preserve"> </w:t>
      </w:r>
      <w:r w:rsidRPr="00FB3D04">
        <w:rPr>
          <w:color w:val="0000FF"/>
        </w:rPr>
        <w:t xml:space="preserve">planning goal/objective and </w:t>
      </w:r>
      <w:r w:rsidR="00115249" w:rsidRPr="00FB3D04">
        <w:rPr>
          <w:color w:val="0000FF"/>
        </w:rPr>
        <w:t>progress toward</w:t>
      </w:r>
      <w:r w:rsidR="00115249" w:rsidRPr="00FB3D04">
        <w:rPr>
          <w:color w:val="0000FF"/>
          <w:spacing w:val="-15"/>
        </w:rPr>
        <w:t xml:space="preserve"> </w:t>
      </w:r>
      <w:r w:rsidR="00115249" w:rsidRPr="00FB3D04">
        <w:rPr>
          <w:color w:val="0000FF"/>
        </w:rPr>
        <w:t>achievement and identification of the institutional strategic goal each</w:t>
      </w:r>
      <w:r w:rsidR="00115249" w:rsidRPr="00FB3D04">
        <w:rPr>
          <w:color w:val="0000FF"/>
          <w:spacing w:val="-6"/>
        </w:rPr>
        <w:t xml:space="preserve"> </w:t>
      </w:r>
      <w:r w:rsidRPr="00FB3D04">
        <w:rPr>
          <w:color w:val="0000FF"/>
        </w:rPr>
        <w:t>supports. Note that this is a general discussion of goals and objectives and is not meant to be a repetition of the strategy, progress report, and improvement plan items in the planning system.)</w:t>
      </w:r>
    </w:p>
    <w:p w:rsidR="00705BE8" w:rsidRDefault="007D56E1" w:rsidP="00705BE8">
      <w:r>
        <w:t>text</w:t>
      </w:r>
    </w:p>
    <w:p w:rsidR="00705BE8" w:rsidRDefault="00705BE8" w:rsidP="00705BE8"/>
    <w:p w:rsidR="007D56E1" w:rsidRPr="007D56E1" w:rsidRDefault="00705BE8" w:rsidP="00FB3D04">
      <w:pPr>
        <w:pStyle w:val="Heading1"/>
      </w:pPr>
      <w:bookmarkStart w:id="5" w:name="_Toc44575979"/>
      <w:r w:rsidRPr="007D56E1">
        <w:t xml:space="preserve">Section V:  </w:t>
      </w:r>
      <w:r w:rsidR="00115249" w:rsidRPr="007D56E1">
        <w:t xml:space="preserve">Strengths of the </w:t>
      </w:r>
      <w:r w:rsidR="007D56E1" w:rsidRPr="007D56E1">
        <w:t>U</w:t>
      </w:r>
      <w:r w:rsidR="00115249" w:rsidRPr="007D56E1">
        <w:t>nit</w:t>
      </w:r>
      <w:bookmarkEnd w:id="5"/>
    </w:p>
    <w:p w:rsidR="00115249" w:rsidRPr="00FB3D04" w:rsidRDefault="007D56E1" w:rsidP="00705BE8">
      <w:pPr>
        <w:rPr>
          <w:color w:val="0000FF"/>
        </w:rPr>
      </w:pPr>
      <w:r w:rsidRPr="00FB3D04">
        <w:rPr>
          <w:color w:val="0000FF"/>
        </w:rPr>
        <w:t xml:space="preserve">(Enumerate strengths </w:t>
      </w:r>
      <w:r w:rsidR="00115249" w:rsidRPr="00FB3D04">
        <w:rPr>
          <w:color w:val="0000FF"/>
        </w:rPr>
        <w:t>as informed by</w:t>
      </w:r>
      <w:r w:rsidR="00115249" w:rsidRPr="00FB3D04">
        <w:rPr>
          <w:color w:val="0000FF"/>
          <w:spacing w:val="-2"/>
        </w:rPr>
        <w:t xml:space="preserve"> </w:t>
      </w:r>
      <w:r w:rsidR="00115249" w:rsidRPr="00FB3D04">
        <w:rPr>
          <w:color w:val="0000FF"/>
        </w:rPr>
        <w:t>evidence</w:t>
      </w:r>
      <w:r w:rsidRPr="00FB3D04">
        <w:rPr>
          <w:color w:val="0000FF"/>
        </w:rPr>
        <w:t>. Document as appropriate.)</w:t>
      </w:r>
    </w:p>
    <w:p w:rsidR="007D56E1" w:rsidRDefault="007D56E1" w:rsidP="00705BE8">
      <w:r>
        <w:t>text</w:t>
      </w:r>
    </w:p>
    <w:p w:rsidR="007D56E1" w:rsidRPr="001D5A2B" w:rsidRDefault="007D56E1" w:rsidP="00705BE8"/>
    <w:p w:rsidR="007D56E1" w:rsidRPr="007D56E1" w:rsidRDefault="007D56E1" w:rsidP="00FB3D04">
      <w:pPr>
        <w:pStyle w:val="Heading1"/>
      </w:pPr>
      <w:bookmarkStart w:id="6" w:name="_Toc44575980"/>
      <w:r w:rsidRPr="007D56E1">
        <w:t xml:space="preserve">Section VI:  </w:t>
      </w:r>
      <w:r w:rsidR="00115249" w:rsidRPr="007D56E1">
        <w:t xml:space="preserve">Weaknesses of the </w:t>
      </w:r>
      <w:r w:rsidRPr="007D56E1">
        <w:t>U</w:t>
      </w:r>
      <w:r w:rsidR="00115249" w:rsidRPr="007D56E1">
        <w:t>nit</w:t>
      </w:r>
      <w:bookmarkEnd w:id="6"/>
    </w:p>
    <w:p w:rsidR="007D56E1" w:rsidRPr="00FB3D04" w:rsidRDefault="007D56E1" w:rsidP="007D56E1">
      <w:pPr>
        <w:rPr>
          <w:color w:val="0000FF"/>
        </w:rPr>
      </w:pPr>
      <w:r w:rsidRPr="00FB3D04">
        <w:rPr>
          <w:color w:val="0000FF"/>
        </w:rPr>
        <w:t>(Enumerate weaknesses as informed by</w:t>
      </w:r>
      <w:r w:rsidRPr="00FB3D04">
        <w:rPr>
          <w:color w:val="0000FF"/>
          <w:spacing w:val="-2"/>
        </w:rPr>
        <w:t xml:space="preserve"> </w:t>
      </w:r>
      <w:r w:rsidRPr="00FB3D04">
        <w:rPr>
          <w:color w:val="0000FF"/>
        </w:rPr>
        <w:t>evidence. Document as appropriate.)</w:t>
      </w:r>
    </w:p>
    <w:p w:rsidR="007D56E1" w:rsidRDefault="007D56E1" w:rsidP="007D56E1">
      <w:r>
        <w:t>text</w:t>
      </w:r>
    </w:p>
    <w:p w:rsidR="007D56E1" w:rsidRDefault="007D56E1" w:rsidP="00705BE8"/>
    <w:p w:rsidR="007D56E1" w:rsidRPr="007D56E1" w:rsidRDefault="007D56E1" w:rsidP="00FB3D04">
      <w:pPr>
        <w:pStyle w:val="Heading1"/>
      </w:pPr>
      <w:bookmarkStart w:id="7" w:name="_Toc44575981"/>
      <w:r w:rsidRPr="007D56E1">
        <w:t xml:space="preserve">Section VII:  </w:t>
      </w:r>
      <w:r w:rsidR="00115249" w:rsidRPr="007D56E1">
        <w:t xml:space="preserve">Recommendations for </w:t>
      </w:r>
      <w:r w:rsidRPr="007D56E1">
        <w:t>I</w:t>
      </w:r>
      <w:r w:rsidR="00115249" w:rsidRPr="007D56E1">
        <w:t>mprovement</w:t>
      </w:r>
      <w:r w:rsidRPr="007D56E1">
        <w:t xml:space="preserve"> for the Unit</w:t>
      </w:r>
      <w:bookmarkEnd w:id="7"/>
    </w:p>
    <w:p w:rsidR="00115249" w:rsidRPr="00FB3D04" w:rsidRDefault="007D56E1" w:rsidP="00705BE8">
      <w:pPr>
        <w:rPr>
          <w:color w:val="0000FF"/>
        </w:rPr>
      </w:pPr>
      <w:r w:rsidRPr="00FB3D04">
        <w:rPr>
          <w:color w:val="0000FF"/>
        </w:rPr>
        <w:lastRenderedPageBreak/>
        <w:t>(</w:t>
      </w:r>
      <w:r w:rsidR="0006296F">
        <w:rPr>
          <w:color w:val="0000FF"/>
        </w:rPr>
        <w:t xml:space="preserve">Enumerate recommendations. </w:t>
      </w:r>
      <w:r w:rsidRPr="00FB3D04">
        <w:rPr>
          <w:color w:val="0000FF"/>
        </w:rPr>
        <w:t xml:space="preserve">Recommendations shall include identification of each unit goal/objective supported and identification of </w:t>
      </w:r>
      <w:r w:rsidR="00115249" w:rsidRPr="00FB3D04">
        <w:rPr>
          <w:color w:val="0000FF"/>
        </w:rPr>
        <w:t xml:space="preserve">the </w:t>
      </w:r>
      <w:r w:rsidRPr="00FB3D04">
        <w:rPr>
          <w:color w:val="0000FF"/>
        </w:rPr>
        <w:t xml:space="preserve">strategic </w:t>
      </w:r>
      <w:r w:rsidR="00115249" w:rsidRPr="00FB3D04">
        <w:rPr>
          <w:color w:val="0000FF"/>
        </w:rPr>
        <w:t xml:space="preserve">college </w:t>
      </w:r>
      <w:r w:rsidRPr="00FB3D04">
        <w:rPr>
          <w:color w:val="0000FF"/>
        </w:rPr>
        <w:t>supported.)</w:t>
      </w:r>
    </w:p>
    <w:p w:rsidR="007D56E1" w:rsidRDefault="00021D5D" w:rsidP="00705BE8">
      <w:r>
        <w:t xml:space="preserve">Begin </w:t>
      </w:r>
      <w:r w:rsidR="007D56E1">
        <w:t>text</w:t>
      </w:r>
    </w:p>
    <w:p w:rsidR="00FB3D04" w:rsidRDefault="00FB3D04">
      <w:pPr>
        <w:tabs>
          <w:tab w:val="clear" w:pos="1380"/>
        </w:tabs>
        <w:spacing w:after="160" w:line="259" w:lineRule="auto"/>
      </w:pPr>
    </w:p>
    <w:p w:rsidR="00106EA4" w:rsidRDefault="00106EA4" w:rsidP="00705BE8">
      <w:pPr>
        <w:sectPr w:rsidR="00106EA4" w:rsidSect="00106EA4">
          <w:pgSz w:w="12240" w:h="15840" w:code="1"/>
          <w:pgMar w:top="1440" w:right="1440" w:bottom="1296" w:left="1440" w:header="720" w:footer="432" w:gutter="0"/>
          <w:cols w:space="720"/>
          <w:docGrid w:linePitch="360"/>
        </w:sectPr>
      </w:pPr>
    </w:p>
    <w:p w:rsidR="00115249" w:rsidRPr="00106EA4" w:rsidRDefault="00106EA4" w:rsidP="00FB3D04">
      <w:pPr>
        <w:pStyle w:val="Heading1"/>
      </w:pPr>
      <w:bookmarkStart w:id="8" w:name="_Toc44575982"/>
      <w:r w:rsidRPr="00106EA4">
        <w:lastRenderedPageBreak/>
        <w:t>Appendix A:  Title of Appendix</w:t>
      </w:r>
      <w:bookmarkEnd w:id="8"/>
    </w:p>
    <w:p w:rsidR="00021D5D" w:rsidRPr="00FB3D04" w:rsidRDefault="00021D5D" w:rsidP="00021D5D">
      <w:pPr>
        <w:rPr>
          <w:color w:val="0000FF"/>
        </w:rPr>
      </w:pPr>
      <w:r w:rsidRPr="00FB3D04">
        <w:rPr>
          <w:color w:val="0000FF"/>
        </w:rPr>
        <w:t xml:space="preserve">(Documentation as required to include applicable </w:t>
      </w:r>
      <w:r>
        <w:rPr>
          <w:color w:val="0000FF"/>
        </w:rPr>
        <w:t>i</w:t>
      </w:r>
      <w:r w:rsidRPr="00FB3D04">
        <w:rPr>
          <w:color w:val="0000FF"/>
        </w:rPr>
        <w:t xml:space="preserve">nstitutional </w:t>
      </w:r>
      <w:r>
        <w:rPr>
          <w:color w:val="0000FF"/>
        </w:rPr>
        <w:t>e</w:t>
      </w:r>
      <w:r w:rsidRPr="00FB3D04">
        <w:rPr>
          <w:color w:val="0000FF"/>
        </w:rPr>
        <w:t>ffectiveness results.</w:t>
      </w:r>
      <w:r>
        <w:rPr>
          <w:color w:val="0000FF"/>
        </w:rPr>
        <w:t xml:space="preserve"> Please begin each Appendix with a page break.</w:t>
      </w:r>
      <w:r w:rsidRPr="00FB3D04">
        <w:rPr>
          <w:color w:val="0000FF"/>
        </w:rPr>
        <w:t>)</w:t>
      </w:r>
    </w:p>
    <w:p w:rsidR="00106EA4" w:rsidRDefault="00021D5D" w:rsidP="00705BE8">
      <w:r>
        <w:t xml:space="preserve">Begin </w:t>
      </w:r>
      <w:r w:rsidR="00106EA4">
        <w:t>Text</w:t>
      </w:r>
    </w:p>
    <w:p w:rsidR="00106EA4" w:rsidRDefault="00106EA4">
      <w:pPr>
        <w:tabs>
          <w:tab w:val="clear" w:pos="1380"/>
        </w:tabs>
        <w:spacing w:after="160" w:line="259" w:lineRule="auto"/>
      </w:pPr>
      <w:r>
        <w:br w:type="page"/>
      </w:r>
    </w:p>
    <w:p w:rsidR="00106EA4" w:rsidRDefault="00106EA4" w:rsidP="00FB3D04">
      <w:pPr>
        <w:pStyle w:val="Heading1"/>
      </w:pPr>
      <w:bookmarkStart w:id="9" w:name="_Toc44575983"/>
      <w:r>
        <w:lastRenderedPageBreak/>
        <w:t>Appendix __</w:t>
      </w:r>
      <w:r w:rsidR="005B3C15">
        <w:t>(appears last)</w:t>
      </w:r>
      <w:r>
        <w:t>:  Summary of Expenditures and Revenues</w:t>
      </w:r>
      <w:bookmarkEnd w:id="9"/>
    </w:p>
    <w:p w:rsidR="00106EA4" w:rsidRDefault="00106EA4" w:rsidP="00106EA4">
      <w:pPr>
        <w:spacing w:after="0"/>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260"/>
        <w:gridCol w:w="630"/>
        <w:gridCol w:w="1170"/>
        <w:gridCol w:w="630"/>
        <w:gridCol w:w="20"/>
        <w:gridCol w:w="1240"/>
        <w:gridCol w:w="630"/>
        <w:gridCol w:w="1154"/>
        <w:gridCol w:w="646"/>
      </w:tblGrid>
      <w:tr w:rsidR="00106EA4" w:rsidRPr="00C85B90" w:rsidTr="00E52E3F">
        <w:tc>
          <w:tcPr>
            <w:tcW w:w="6590" w:type="dxa"/>
            <w:gridSpan w:val="6"/>
            <w:tcBorders>
              <w:top w:val="nil"/>
              <w:left w:val="nil"/>
              <w:bottom w:val="single" w:sz="4" w:space="0" w:color="auto"/>
              <w:right w:val="nil"/>
            </w:tcBorders>
            <w:shd w:val="clear" w:color="auto" w:fill="auto"/>
          </w:tcPr>
          <w:p w:rsidR="00106EA4" w:rsidRPr="004E08CD" w:rsidRDefault="00106EA4" w:rsidP="00106EA4">
            <w:pPr>
              <w:spacing w:after="0"/>
              <w:rPr>
                <w:b/>
                <w:sz w:val="20"/>
                <w:szCs w:val="16"/>
              </w:rPr>
            </w:pPr>
          </w:p>
          <w:p w:rsidR="00106EA4" w:rsidRPr="004E08CD" w:rsidRDefault="00106EA4" w:rsidP="00106EA4">
            <w:pPr>
              <w:spacing w:after="0"/>
              <w:rPr>
                <w:b/>
                <w:sz w:val="20"/>
              </w:rPr>
            </w:pPr>
            <w:r>
              <w:rPr>
                <w:b/>
                <w:sz w:val="20"/>
              </w:rPr>
              <w:t>Program</w:t>
            </w:r>
            <w:r w:rsidRPr="004E08CD">
              <w:rPr>
                <w:b/>
                <w:sz w:val="20"/>
              </w:rPr>
              <w:t>:</w:t>
            </w:r>
            <w:r>
              <w:rPr>
                <w:b/>
                <w:sz w:val="20"/>
              </w:rPr>
              <w:t xml:space="preserve">  </w:t>
            </w:r>
          </w:p>
        </w:tc>
        <w:tc>
          <w:tcPr>
            <w:tcW w:w="3670" w:type="dxa"/>
            <w:gridSpan w:val="4"/>
            <w:tcBorders>
              <w:top w:val="nil"/>
              <w:left w:val="nil"/>
              <w:bottom w:val="single" w:sz="4" w:space="0" w:color="auto"/>
              <w:right w:val="nil"/>
            </w:tcBorders>
            <w:shd w:val="clear" w:color="auto" w:fill="auto"/>
          </w:tcPr>
          <w:p w:rsidR="00106EA4" w:rsidRPr="004E08CD" w:rsidRDefault="00106EA4" w:rsidP="00106EA4">
            <w:pPr>
              <w:spacing w:after="0"/>
              <w:rPr>
                <w:b/>
                <w:sz w:val="20"/>
                <w:szCs w:val="16"/>
              </w:rPr>
            </w:pPr>
          </w:p>
          <w:p w:rsidR="00106EA4" w:rsidRPr="004E08CD" w:rsidRDefault="00106EA4" w:rsidP="00106EA4">
            <w:pPr>
              <w:spacing w:after="0"/>
              <w:rPr>
                <w:b/>
                <w:sz w:val="20"/>
              </w:rPr>
            </w:pPr>
            <w:r w:rsidRPr="004E08CD">
              <w:rPr>
                <w:b/>
                <w:sz w:val="20"/>
              </w:rPr>
              <w:t xml:space="preserve">Date: </w:t>
            </w:r>
          </w:p>
        </w:tc>
      </w:tr>
      <w:tr w:rsidR="00106EA4" w:rsidRPr="00C85B90" w:rsidTr="00E52E3F">
        <w:tc>
          <w:tcPr>
            <w:tcW w:w="10260" w:type="dxa"/>
            <w:gridSpan w:val="10"/>
            <w:tcBorders>
              <w:top w:val="nil"/>
              <w:left w:val="nil"/>
              <w:bottom w:val="nil"/>
              <w:right w:val="nil"/>
            </w:tcBorders>
            <w:shd w:val="clear" w:color="auto" w:fill="auto"/>
          </w:tcPr>
          <w:p w:rsidR="00106EA4" w:rsidRPr="004E08CD" w:rsidRDefault="00106EA4" w:rsidP="00106EA4">
            <w:pPr>
              <w:spacing w:after="0"/>
              <w:rPr>
                <w:sz w:val="20"/>
              </w:rPr>
            </w:pPr>
          </w:p>
        </w:tc>
      </w:tr>
      <w:tr w:rsidR="00106EA4" w:rsidRPr="00C85B90" w:rsidTr="00E52E3F">
        <w:trPr>
          <w:trHeight w:val="387"/>
        </w:trPr>
        <w:tc>
          <w:tcPr>
            <w:tcW w:w="10260" w:type="dxa"/>
            <w:gridSpan w:val="10"/>
            <w:tcBorders>
              <w:top w:val="nil"/>
              <w:left w:val="nil"/>
              <w:bottom w:val="single" w:sz="12" w:space="0" w:color="000000"/>
              <w:right w:val="nil"/>
            </w:tcBorders>
            <w:shd w:val="clear" w:color="auto" w:fill="auto"/>
          </w:tcPr>
          <w:p w:rsidR="00106EA4" w:rsidRPr="00C85B90" w:rsidRDefault="00106EA4" w:rsidP="00106EA4">
            <w:pPr>
              <w:spacing w:after="0"/>
              <w:rPr>
                <w:sz w:val="16"/>
                <w:szCs w:val="16"/>
              </w:rPr>
            </w:pPr>
          </w:p>
        </w:tc>
      </w:tr>
      <w:tr w:rsidR="00106EA4" w:rsidRPr="00C85B90" w:rsidTr="00E52E3F">
        <w:trPr>
          <w:trHeight w:val="393"/>
        </w:trPr>
        <w:tc>
          <w:tcPr>
            <w:tcW w:w="10260" w:type="dxa"/>
            <w:gridSpan w:val="10"/>
            <w:tcBorders>
              <w:top w:val="single" w:sz="12" w:space="0" w:color="000000"/>
              <w:left w:val="single" w:sz="12" w:space="0" w:color="000000"/>
              <w:bottom w:val="single" w:sz="12" w:space="0" w:color="000000"/>
              <w:right w:val="single" w:sz="12" w:space="0" w:color="000000"/>
            </w:tcBorders>
            <w:shd w:val="clear" w:color="auto" w:fill="BFBFBF"/>
            <w:vAlign w:val="center"/>
          </w:tcPr>
          <w:p w:rsidR="00106EA4" w:rsidRPr="00C85B90" w:rsidRDefault="00106EA4" w:rsidP="00106EA4">
            <w:pPr>
              <w:spacing w:after="0"/>
              <w:jc w:val="center"/>
              <w:rPr>
                <w:b/>
                <w:sz w:val="18"/>
                <w:szCs w:val="18"/>
              </w:rPr>
            </w:pPr>
            <w:r w:rsidRPr="00C85B90">
              <w:rPr>
                <w:b/>
              </w:rPr>
              <w:t>E</w:t>
            </w:r>
            <w:r>
              <w:rPr>
                <w:b/>
              </w:rPr>
              <w:t>xpenditures</w:t>
            </w:r>
          </w:p>
        </w:tc>
      </w:tr>
      <w:tr w:rsidR="00106EA4" w:rsidRPr="00C85B90" w:rsidTr="00E52E3F">
        <w:trPr>
          <w:trHeight w:val="384"/>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487434" w:rsidRDefault="00106EA4" w:rsidP="00106EA4">
            <w:pPr>
              <w:spacing w:after="0"/>
              <w:jc w:val="right"/>
              <w:rPr>
                <w:b/>
                <w:sz w:val="18"/>
                <w:szCs w:val="18"/>
              </w:rPr>
            </w:pPr>
            <w:r>
              <w:rPr>
                <w:b/>
                <w:sz w:val="18"/>
                <w:szCs w:val="18"/>
              </w:rPr>
              <w:t>Indicate Academic Year:</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p>
        </w:tc>
      </w:tr>
      <w:tr w:rsidR="00106EA4" w:rsidRPr="00C85B90" w:rsidTr="00E52E3F">
        <w:trPr>
          <w:trHeight w:val="258"/>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sz w:val="18"/>
                <w:szCs w:val="18"/>
              </w:rPr>
            </w:pP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r w:rsidRPr="00C85B90">
              <w:rPr>
                <w:b/>
                <w:sz w:val="18"/>
                <w:szCs w:val="18"/>
              </w:rPr>
              <w:t>AMOUNT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r w:rsidRPr="00C85B90">
              <w:rPr>
                <w:b/>
                <w:sz w:val="18"/>
                <w:szCs w:val="18"/>
              </w:rPr>
              <w:t>FTE</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r w:rsidRPr="00C85B90">
              <w:rPr>
                <w:b/>
                <w:sz w:val="18"/>
                <w:szCs w:val="18"/>
              </w:rPr>
              <w:t>Amount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r w:rsidRPr="00C85B90">
              <w:rPr>
                <w:b/>
                <w:sz w:val="18"/>
                <w:szCs w:val="18"/>
              </w:rPr>
              <w:t>FTE</w:t>
            </w:r>
          </w:p>
        </w:tc>
        <w:tc>
          <w:tcPr>
            <w:tcW w:w="12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r w:rsidRPr="00C85B90">
              <w:rPr>
                <w:b/>
                <w:sz w:val="18"/>
                <w:szCs w:val="18"/>
              </w:rPr>
              <w:t>AMOUNT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r w:rsidRPr="00C85B90">
              <w:rPr>
                <w:b/>
                <w:sz w:val="18"/>
                <w:szCs w:val="18"/>
              </w:rPr>
              <w:t>FTE</w:t>
            </w:r>
          </w:p>
        </w:tc>
        <w:tc>
          <w:tcPr>
            <w:tcW w:w="115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r w:rsidRPr="00C85B90">
              <w:rPr>
                <w:b/>
                <w:sz w:val="18"/>
                <w:szCs w:val="18"/>
              </w:rPr>
              <w:t>AMOUNT</w:t>
            </w:r>
          </w:p>
        </w:tc>
        <w:tc>
          <w:tcPr>
            <w:tcW w:w="64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r w:rsidRPr="00C85B90">
              <w:rPr>
                <w:b/>
                <w:sz w:val="18"/>
                <w:szCs w:val="18"/>
              </w:rPr>
              <w:t>FTE</w:t>
            </w:r>
          </w:p>
        </w:tc>
      </w:tr>
      <w:tr w:rsidR="00106EA4" w:rsidRPr="00C85B90" w:rsidTr="00E52E3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rPr>
                <w:sz w:val="20"/>
              </w:rPr>
            </w:pPr>
            <w:r w:rsidRPr="00C85B90">
              <w:rPr>
                <w:sz w:val="20"/>
              </w:rPr>
              <w:t>Faculty</w:t>
            </w:r>
            <w:r>
              <w:rPr>
                <w:rStyle w:val="FootnoteReference"/>
                <w:sz w:val="20"/>
              </w:rPr>
              <w:footnoteReference w:id="1"/>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2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15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64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r>
      <w:tr w:rsidR="00106EA4" w:rsidRPr="00C85B90" w:rsidTr="00E52E3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rPr>
                <w:sz w:val="20"/>
              </w:rPr>
            </w:pPr>
            <w:r w:rsidRPr="00C85B90">
              <w:rPr>
                <w:sz w:val="20"/>
              </w:rPr>
              <w:t>Support Personnel</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2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15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64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r>
      <w:tr w:rsidR="00106EA4" w:rsidRPr="00C85B90" w:rsidTr="00E52E3F">
        <w:trPr>
          <w:trHeight w:val="366"/>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rPr>
                <w:sz w:val="20"/>
              </w:rPr>
            </w:pPr>
            <w:r w:rsidRPr="00C85B90">
              <w:rPr>
                <w:sz w:val="20"/>
              </w:rPr>
              <w:t>Fellowships and Scholarships</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2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15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64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r>
      <w:tr w:rsidR="00106EA4" w:rsidRPr="00C85B90" w:rsidTr="00E52E3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right"/>
              <w:rPr>
                <w:b/>
                <w:sz w:val="20"/>
              </w:rPr>
            </w:pPr>
            <w:r>
              <w:rPr>
                <w:b/>
                <w:sz w:val="20"/>
              </w:rPr>
              <w:t>SUB-TOTAL</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2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15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64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r>
      <w:tr w:rsidR="00106EA4" w:rsidRPr="00C85B90" w:rsidTr="00E52E3F">
        <w:trPr>
          <w:trHeight w:val="213"/>
        </w:trPr>
        <w:tc>
          <w:tcPr>
            <w:tcW w:w="10260" w:type="dxa"/>
            <w:gridSpan w:val="10"/>
            <w:tcBorders>
              <w:top w:val="single" w:sz="12" w:space="0" w:color="000000"/>
              <w:left w:val="single" w:sz="12" w:space="0" w:color="000000"/>
              <w:bottom w:val="single" w:sz="12" w:space="0" w:color="000000"/>
              <w:right w:val="single" w:sz="12" w:space="0" w:color="000000"/>
            </w:tcBorders>
            <w:shd w:val="clear" w:color="auto" w:fill="D9D9D9"/>
            <w:vAlign w:val="center"/>
          </w:tcPr>
          <w:p w:rsidR="00106EA4" w:rsidRPr="00C85B90" w:rsidRDefault="00106EA4" w:rsidP="00106EA4">
            <w:pPr>
              <w:spacing w:after="0"/>
            </w:pPr>
          </w:p>
        </w:tc>
      </w:tr>
      <w:tr w:rsidR="00106EA4" w:rsidRPr="00C85B90" w:rsidTr="00E52E3F">
        <w:trPr>
          <w:trHeight w:val="285"/>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sz w:val="18"/>
                <w:szCs w:val="18"/>
              </w:rPr>
            </w:pP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r w:rsidRPr="00C85B90">
              <w:rPr>
                <w:b/>
                <w:sz w:val="18"/>
                <w:szCs w:val="18"/>
              </w:rPr>
              <w:t>AMOUNT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r w:rsidRPr="00C85B90">
              <w:rPr>
                <w:b/>
                <w:sz w:val="18"/>
                <w:szCs w:val="18"/>
              </w:rPr>
              <w:t>AMOUNT</w:t>
            </w: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r w:rsidRPr="00C85B90">
              <w:rPr>
                <w:b/>
                <w:sz w:val="18"/>
                <w:szCs w:val="18"/>
              </w:rPr>
              <w:t>AMOUNT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r w:rsidRPr="00C85B90">
              <w:rPr>
                <w:b/>
                <w:sz w:val="18"/>
                <w:szCs w:val="18"/>
              </w:rPr>
              <w:t>AMOUNT</w:t>
            </w:r>
          </w:p>
        </w:tc>
      </w:tr>
      <w:tr w:rsidR="00106EA4" w:rsidRPr="00C85B90" w:rsidTr="00E52E3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rPr>
                <w:sz w:val="20"/>
              </w:rPr>
            </w:pPr>
            <w:r w:rsidRPr="00C85B90">
              <w:rPr>
                <w:sz w:val="20"/>
              </w:rPr>
              <w:t>Facilities</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r>
      <w:tr w:rsidR="00106EA4" w:rsidRPr="00C85B90" w:rsidTr="00E52E3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rPr>
                <w:sz w:val="20"/>
              </w:rPr>
            </w:pPr>
            <w:r w:rsidRPr="00C85B90">
              <w:rPr>
                <w:sz w:val="20"/>
              </w:rPr>
              <w:t>Equipment</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r>
      <w:tr w:rsidR="00106EA4" w:rsidRPr="00C85B90" w:rsidTr="00E52E3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rPr>
                <w:sz w:val="20"/>
              </w:rPr>
            </w:pPr>
            <w:r w:rsidRPr="00C85B90">
              <w:rPr>
                <w:sz w:val="20"/>
              </w:rPr>
              <w:t>Travel</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r>
      <w:tr w:rsidR="00106EA4" w:rsidRPr="00C85B90" w:rsidTr="00E52E3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rPr>
                <w:sz w:val="20"/>
              </w:rPr>
            </w:pPr>
            <w:r w:rsidRPr="00C85B90">
              <w:rPr>
                <w:sz w:val="20"/>
              </w:rPr>
              <w:t>Supplies</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r>
      <w:tr w:rsidR="00106EA4" w:rsidRPr="00C85B90" w:rsidTr="00E52E3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5A4466" w:rsidRDefault="00106EA4" w:rsidP="00106EA4">
            <w:pPr>
              <w:spacing w:after="0"/>
              <w:rPr>
                <w:sz w:val="20"/>
              </w:rPr>
            </w:pPr>
            <w:r w:rsidRPr="005A4466">
              <w:rPr>
                <w:sz w:val="20"/>
              </w:rPr>
              <w:t>Other</w:t>
            </w:r>
            <w:r>
              <w:rPr>
                <w:sz w:val="20"/>
              </w:rPr>
              <w:t xml:space="preserve"> (specify)</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r>
      <w:tr w:rsidR="00106EA4" w:rsidRPr="00C85B90" w:rsidTr="00E52E3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right"/>
              <w:rPr>
                <w:b/>
                <w:sz w:val="20"/>
              </w:rPr>
            </w:pPr>
            <w:r w:rsidRPr="00C85B90">
              <w:rPr>
                <w:b/>
                <w:sz w:val="20"/>
              </w:rPr>
              <w:t>SUB-TOTAL</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r>
      <w:tr w:rsidR="00106EA4" w:rsidRPr="00C85B90" w:rsidTr="00E52E3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right"/>
              <w:rPr>
                <w:b/>
                <w:sz w:val="20"/>
              </w:rPr>
            </w:pPr>
            <w:r w:rsidRPr="00C85B90">
              <w:rPr>
                <w:b/>
                <w:sz w:val="20"/>
              </w:rPr>
              <w:t>TOTAL EXPENSES</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r>
      <w:tr w:rsidR="00106EA4" w:rsidRPr="00C85B90" w:rsidTr="00E52E3F">
        <w:trPr>
          <w:trHeight w:val="350"/>
        </w:trPr>
        <w:tc>
          <w:tcPr>
            <w:tcW w:w="10260" w:type="dxa"/>
            <w:gridSpan w:val="10"/>
            <w:tcBorders>
              <w:top w:val="single" w:sz="12" w:space="0" w:color="000000"/>
              <w:left w:val="single" w:sz="12" w:space="0" w:color="000000"/>
              <w:bottom w:val="single" w:sz="12" w:space="0" w:color="000000"/>
              <w:right w:val="single" w:sz="12" w:space="0" w:color="000000"/>
            </w:tcBorders>
            <w:shd w:val="clear" w:color="auto" w:fill="BFBFBF"/>
            <w:vAlign w:val="center"/>
          </w:tcPr>
          <w:p w:rsidR="00106EA4" w:rsidRPr="00C85B90" w:rsidRDefault="00106EA4" w:rsidP="00106EA4">
            <w:pPr>
              <w:spacing w:after="0"/>
              <w:jc w:val="center"/>
              <w:rPr>
                <w:b/>
              </w:rPr>
            </w:pPr>
            <w:r w:rsidRPr="00C85B90">
              <w:rPr>
                <w:b/>
              </w:rPr>
              <w:t>R</w:t>
            </w:r>
            <w:r>
              <w:rPr>
                <w:b/>
              </w:rPr>
              <w:t>evenues</w:t>
            </w:r>
          </w:p>
        </w:tc>
      </w:tr>
      <w:tr w:rsidR="00106EA4" w:rsidRPr="00C85B90" w:rsidTr="00E52E3F">
        <w:trPr>
          <w:trHeight w:val="285"/>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rPr>
                <w:sz w:val="20"/>
              </w:rPr>
            </w:pPr>
            <w:r>
              <w:rPr>
                <w:sz w:val="20"/>
              </w:rPr>
              <w:t xml:space="preserve">Revenue </w:t>
            </w:r>
            <w:r w:rsidRPr="00C85B90">
              <w:rPr>
                <w:sz w:val="20"/>
              </w:rPr>
              <w:t>Anticipated From:</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r w:rsidRPr="00C85B90">
              <w:rPr>
                <w:b/>
                <w:sz w:val="18"/>
                <w:szCs w:val="18"/>
              </w:rPr>
              <w:t>AMOUNT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r w:rsidRPr="00C85B90">
              <w:rPr>
                <w:b/>
                <w:sz w:val="18"/>
                <w:szCs w:val="18"/>
              </w:rPr>
              <w:t>AMOUNT</w:t>
            </w: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r w:rsidRPr="00C85B90">
              <w:rPr>
                <w:b/>
                <w:sz w:val="18"/>
                <w:szCs w:val="18"/>
              </w:rPr>
              <w:t>AMOUNT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center"/>
              <w:rPr>
                <w:b/>
                <w:sz w:val="18"/>
                <w:szCs w:val="18"/>
              </w:rPr>
            </w:pPr>
            <w:r w:rsidRPr="00C85B90">
              <w:rPr>
                <w:b/>
                <w:sz w:val="18"/>
                <w:szCs w:val="18"/>
              </w:rPr>
              <w:t>AMOUNT</w:t>
            </w:r>
          </w:p>
        </w:tc>
      </w:tr>
      <w:tr w:rsidR="00106EA4" w:rsidRPr="00C85B90" w:rsidTr="00E52E3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tabs>
                <w:tab w:val="left" w:pos="372"/>
              </w:tabs>
              <w:spacing w:after="0"/>
              <w:rPr>
                <w:sz w:val="20"/>
              </w:rPr>
            </w:pPr>
            <w:r w:rsidRPr="00C85B90">
              <w:rPr>
                <w:sz w:val="20"/>
              </w:rPr>
              <w:t>Federal Grants/Contracts</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t>$</w:t>
            </w: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t>$</w:t>
            </w:r>
          </w:p>
        </w:tc>
      </w:tr>
      <w:tr w:rsidR="00106EA4" w:rsidRPr="00C85B90" w:rsidTr="00E52E3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tabs>
                <w:tab w:val="left" w:pos="372"/>
              </w:tabs>
              <w:spacing w:after="0"/>
              <w:rPr>
                <w:sz w:val="20"/>
              </w:rPr>
            </w:pPr>
            <w:r w:rsidRPr="00C85B90">
              <w:rPr>
                <w:sz w:val="20"/>
              </w:rPr>
              <w:t>State Grants/Contracts</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r>
      <w:tr w:rsidR="00106EA4" w:rsidRPr="00C85B90" w:rsidTr="00E52E3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tabs>
                <w:tab w:val="left" w:pos="372"/>
              </w:tabs>
              <w:spacing w:after="0"/>
              <w:rPr>
                <w:sz w:val="20"/>
              </w:rPr>
            </w:pPr>
            <w:r w:rsidRPr="00C85B90">
              <w:rPr>
                <w:sz w:val="20"/>
              </w:rPr>
              <w:t>Private Grants/Contracts</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r>
      <w:tr w:rsidR="00106EA4" w:rsidRPr="00C85B90" w:rsidTr="00E52E3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D6E3BC"/>
            <w:vAlign w:val="center"/>
          </w:tcPr>
          <w:p w:rsidR="00106EA4" w:rsidRPr="00C85B90" w:rsidRDefault="00106EA4" w:rsidP="00106EA4">
            <w:pPr>
              <w:tabs>
                <w:tab w:val="left" w:pos="372"/>
              </w:tabs>
              <w:spacing w:after="0"/>
              <w:rPr>
                <w:sz w:val="20"/>
              </w:rPr>
            </w:pPr>
            <w:r>
              <w:rPr>
                <w:sz w:val="20"/>
              </w:rPr>
              <w:t>Expected Enrollment</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D6E3BC"/>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D6E3BC"/>
            <w:vAlign w:val="center"/>
          </w:tcPr>
          <w:p w:rsidR="00106EA4" w:rsidRPr="00C85B90" w:rsidRDefault="00106EA4" w:rsidP="00106EA4">
            <w:pPr>
              <w:spacing w:after="0"/>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D6E3BC"/>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D6E3BC"/>
            <w:vAlign w:val="center"/>
          </w:tcPr>
          <w:p w:rsidR="00106EA4" w:rsidRPr="00C85B90" w:rsidRDefault="00106EA4" w:rsidP="00106EA4">
            <w:pPr>
              <w:spacing w:after="0"/>
            </w:pPr>
          </w:p>
        </w:tc>
      </w:tr>
      <w:tr w:rsidR="00106EA4" w:rsidRPr="00C85B90" w:rsidTr="00E52E3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tabs>
                <w:tab w:val="left" w:pos="372"/>
              </w:tabs>
              <w:spacing w:after="0"/>
              <w:rPr>
                <w:sz w:val="20"/>
              </w:rPr>
            </w:pPr>
            <w:r w:rsidRPr="00C85B90">
              <w:rPr>
                <w:sz w:val="20"/>
              </w:rPr>
              <w:t xml:space="preserve">   Tuition</w:t>
            </w:r>
            <w:r>
              <w:rPr>
                <w:sz w:val="20"/>
              </w:rPr>
              <w:t xml:space="preserve"> only</w:t>
            </w:r>
            <w:r>
              <w:rPr>
                <w:rStyle w:val="FootnoteReference"/>
                <w:sz w:val="20"/>
              </w:rPr>
              <w:footnoteReference w:id="2"/>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r>
      <w:tr w:rsidR="00106EA4" w:rsidRPr="00C85B90" w:rsidTr="00E52E3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tabs>
                <w:tab w:val="left" w:pos="372"/>
              </w:tabs>
              <w:spacing w:after="0"/>
              <w:rPr>
                <w:sz w:val="20"/>
              </w:rPr>
            </w:pPr>
            <w:r>
              <w:rPr>
                <w:sz w:val="20"/>
              </w:rPr>
              <w:t xml:space="preserve">   O</w:t>
            </w:r>
            <w:r w:rsidRPr="00C85B90">
              <w:rPr>
                <w:sz w:val="20"/>
              </w:rPr>
              <w:t xml:space="preserve">ther </w:t>
            </w:r>
            <w:r w:rsidRPr="004E08CD">
              <w:rPr>
                <w:sz w:val="18"/>
              </w:rPr>
              <w:t>(specify)</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p>
        </w:tc>
      </w:tr>
      <w:tr w:rsidR="00106EA4" w:rsidRPr="00C85B90" w:rsidTr="00E52E3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jc w:val="right"/>
              <w:rPr>
                <w:b/>
                <w:sz w:val="20"/>
              </w:rPr>
            </w:pPr>
            <w:r w:rsidRPr="00C85B90">
              <w:rPr>
                <w:b/>
                <w:sz w:val="20"/>
              </w:rPr>
              <w:t xml:space="preserve">TOTAL </w:t>
            </w:r>
            <w:r>
              <w:rPr>
                <w:b/>
                <w:sz w:val="20"/>
              </w:rPr>
              <w:t>REVENUES</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06EA4" w:rsidRPr="00C85B90" w:rsidRDefault="00106EA4" w:rsidP="00106EA4">
            <w:pPr>
              <w:spacing w:after="0"/>
            </w:pPr>
            <w:r w:rsidRPr="00C85B90">
              <w:t>$</w:t>
            </w:r>
          </w:p>
        </w:tc>
      </w:tr>
    </w:tbl>
    <w:p w:rsidR="00106EA4" w:rsidRDefault="00106EA4" w:rsidP="00705BE8"/>
    <w:sectPr w:rsidR="00106EA4" w:rsidSect="00106EA4">
      <w:pgSz w:w="12240" w:h="15840" w:code="1"/>
      <w:pgMar w:top="1440"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BB" w:rsidRDefault="005278BB" w:rsidP="00705BE8">
      <w:r>
        <w:separator/>
      </w:r>
    </w:p>
  </w:endnote>
  <w:endnote w:type="continuationSeparator" w:id="0">
    <w:p w:rsidR="005278BB" w:rsidRDefault="005278BB" w:rsidP="0070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D4" w:rsidRDefault="007E00D4" w:rsidP="00A01560">
    <w:pPr>
      <w:pStyle w:val="Footer"/>
      <w:spacing w:after="0"/>
      <w:jc w:val="center"/>
    </w:pPr>
    <w:r>
      <w:rPr>
        <w:noProof/>
      </w:rPr>
      <w:drawing>
        <wp:inline distT="0" distB="0" distL="0" distR="0" wp14:anchorId="7D17C818" wp14:editId="146441AC">
          <wp:extent cx="1266129" cy="28542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UE-00007A-2ND-Purpl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734" cy="337405"/>
                  </a:xfrm>
                  <a:prstGeom prst="rect">
                    <a:avLst/>
                  </a:prstGeom>
                </pic:spPr>
              </pic:pic>
            </a:graphicData>
          </a:graphic>
        </wp:inline>
      </w:drawing>
    </w:r>
  </w:p>
  <w:p w:rsidR="00A01560" w:rsidRPr="00B13373" w:rsidRDefault="00A01560" w:rsidP="00A01560">
    <w:pPr>
      <w:pStyle w:val="Footer"/>
      <w:spacing w:after="0"/>
      <w:jc w:val="center"/>
      <w:rPr>
        <w:color w:val="461D7B"/>
        <w:sz w:val="18"/>
      </w:rPr>
    </w:pPr>
    <w:r w:rsidRPr="00B13373">
      <w:rPr>
        <w:color w:val="461D7B"/>
        <w:sz w:val="18"/>
      </w:rPr>
      <w:t>Office of Institutional Effectiveness and Accreditation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BB" w:rsidRDefault="005278BB" w:rsidP="00705BE8">
      <w:r>
        <w:separator/>
      </w:r>
    </w:p>
  </w:footnote>
  <w:footnote w:type="continuationSeparator" w:id="0">
    <w:p w:rsidR="005278BB" w:rsidRDefault="005278BB" w:rsidP="00705BE8">
      <w:r>
        <w:continuationSeparator/>
      </w:r>
    </w:p>
  </w:footnote>
  <w:footnote w:id="1">
    <w:p w:rsidR="00106EA4" w:rsidRPr="00FF544F" w:rsidRDefault="00106EA4" w:rsidP="00106EA4">
      <w:pPr>
        <w:pStyle w:val="FootnoteText"/>
        <w:rPr>
          <w:rFonts w:ascii="Arial" w:hAnsi="Arial" w:cs="Arial"/>
        </w:rPr>
      </w:pPr>
      <w:r w:rsidRPr="00FF544F">
        <w:rPr>
          <w:rStyle w:val="FootnoteReference"/>
          <w:rFonts w:ascii="Arial" w:eastAsiaTheme="majorEastAsia" w:hAnsi="Arial" w:cs="Arial"/>
        </w:rPr>
        <w:footnoteRef/>
      </w:r>
      <w:r w:rsidRPr="00FF544F">
        <w:rPr>
          <w:rFonts w:ascii="Arial" w:hAnsi="Arial" w:cs="Arial"/>
        </w:rPr>
        <w:t xml:space="preserve"> FTE = Full Time Equivalent for faculty is 15 hours per semester</w:t>
      </w:r>
    </w:p>
  </w:footnote>
  <w:footnote w:id="2">
    <w:p w:rsidR="00106EA4" w:rsidRPr="007C2284" w:rsidRDefault="00106EA4" w:rsidP="00106EA4">
      <w:pPr>
        <w:pStyle w:val="FootnoteText"/>
        <w:rPr>
          <w:rFonts w:ascii="Arial" w:hAnsi="Arial" w:cs="Arial"/>
        </w:rPr>
      </w:pPr>
      <w:r w:rsidRPr="00FF544F">
        <w:rPr>
          <w:rStyle w:val="FootnoteReference"/>
          <w:rFonts w:ascii="Arial" w:eastAsiaTheme="majorEastAsia" w:hAnsi="Arial" w:cs="Arial"/>
        </w:rPr>
        <w:footnoteRef/>
      </w:r>
      <w:r w:rsidRPr="00FF544F">
        <w:rPr>
          <w:rFonts w:ascii="Arial" w:hAnsi="Arial" w:cs="Arial"/>
        </w:rPr>
        <w:t xml:space="preserve"> </w:t>
      </w:r>
      <m:oMath>
        <m:f>
          <m:fPr>
            <m:ctrlPr>
              <w:rPr>
                <w:rFonts w:ascii="Cambria Math" w:hAnsi="Cambria Math" w:cs="Arial"/>
              </w:rPr>
            </m:ctrlPr>
          </m:fPr>
          <m:num>
            <m:r>
              <m:rPr>
                <m:sty m:val="p"/>
              </m:rPr>
              <w:rPr>
                <w:rFonts w:ascii="Cambria Math" w:hAnsi="Cambria Math" w:cs="Arial"/>
              </w:rPr>
              <m:t>Total Credit Hour Production for all Students Enrolled in the Program</m:t>
            </m:r>
          </m:num>
          <m:den>
            <m:r>
              <m:rPr>
                <m:sty m:val="p"/>
              </m:rPr>
              <w:rPr>
                <w:rFonts w:ascii="Cambria Math" w:hAnsi="Cambria Math" w:cs="Arial"/>
              </w:rPr>
              <m:t>12</m:t>
            </m:r>
          </m:den>
        </m:f>
        <m:r>
          <m:rPr>
            <m:sty m:val="p"/>
          </m:rPr>
          <w:rPr>
            <w:rFonts w:ascii="Cambria Math" w:hAnsi="Cambria Math" w:cs="Arial"/>
          </w:rPr>
          <m:t xml:space="preserve"> x FTE Cost (Supplied by the Business Office)</m:t>
        </m:r>
      </m:oMath>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513681"/>
      <w:docPartObj>
        <w:docPartGallery w:val="Page Numbers (Top of Page)"/>
        <w:docPartUnique/>
      </w:docPartObj>
    </w:sdtPr>
    <w:sdtEndPr>
      <w:rPr>
        <w:noProof/>
      </w:rPr>
    </w:sdtEndPr>
    <w:sdtContent>
      <w:p w:rsidR="0001512B" w:rsidRDefault="0001512B" w:rsidP="003C797A">
        <w:pPr>
          <w:pStyle w:val="Header"/>
          <w:jc w:val="right"/>
        </w:pPr>
        <w:r>
          <w:fldChar w:fldCharType="begin"/>
        </w:r>
        <w:r>
          <w:instrText xml:space="preserve"> PAGE   \* MERGEFORMAT </w:instrText>
        </w:r>
        <w:r>
          <w:fldChar w:fldCharType="separate"/>
        </w:r>
        <w:r w:rsidR="00897E19">
          <w:rPr>
            <w:noProof/>
          </w:rPr>
          <w:t>8</w:t>
        </w:r>
        <w:r>
          <w:rPr>
            <w:noProof/>
          </w:rPr>
          <w:fldChar w:fldCharType="end"/>
        </w:r>
      </w:p>
    </w:sdtContent>
  </w:sdt>
  <w:p w:rsidR="0001512B" w:rsidRDefault="0001512B" w:rsidP="00705B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D11E4"/>
    <w:multiLevelType w:val="hybridMultilevel"/>
    <w:tmpl w:val="9EC69C7E"/>
    <w:lvl w:ilvl="0" w:tplc="FD5C6210">
      <w:start w:val="1"/>
      <w:numFmt w:val="bullet"/>
      <w:pStyle w:val="Hyperlink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CE68B8"/>
    <w:multiLevelType w:val="hybridMultilevel"/>
    <w:tmpl w:val="6DC828E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49"/>
    <w:rsid w:val="0001512B"/>
    <w:rsid w:val="00021D5D"/>
    <w:rsid w:val="0006296F"/>
    <w:rsid w:val="000D382A"/>
    <w:rsid w:val="00106EA4"/>
    <w:rsid w:val="00115249"/>
    <w:rsid w:val="00123A1A"/>
    <w:rsid w:val="001D5A2B"/>
    <w:rsid w:val="00225919"/>
    <w:rsid w:val="00280599"/>
    <w:rsid w:val="00315631"/>
    <w:rsid w:val="0039708E"/>
    <w:rsid w:val="003C797A"/>
    <w:rsid w:val="004144CC"/>
    <w:rsid w:val="00512362"/>
    <w:rsid w:val="005278BB"/>
    <w:rsid w:val="005B3C15"/>
    <w:rsid w:val="00705BE8"/>
    <w:rsid w:val="007D56E1"/>
    <w:rsid w:val="007E00D4"/>
    <w:rsid w:val="00897E19"/>
    <w:rsid w:val="00960EDE"/>
    <w:rsid w:val="00A01560"/>
    <w:rsid w:val="00B13373"/>
    <w:rsid w:val="00C50D8E"/>
    <w:rsid w:val="00E36B64"/>
    <w:rsid w:val="00E52E3F"/>
    <w:rsid w:val="00EE5715"/>
    <w:rsid w:val="00FB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944DE-C67B-4552-9086-E5BB45AC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BE8"/>
    <w:pPr>
      <w:tabs>
        <w:tab w:val="left" w:pos="1380"/>
      </w:tabs>
      <w:spacing w:after="120" w:line="240" w:lineRule="auto"/>
    </w:pPr>
    <w:rPr>
      <w:rFonts w:ascii="Arial" w:hAnsi="Arial" w:cs="Arial"/>
      <w:sz w:val="24"/>
    </w:rPr>
  </w:style>
  <w:style w:type="paragraph" w:styleId="Heading1">
    <w:name w:val="heading 1"/>
    <w:basedOn w:val="Normal"/>
    <w:next w:val="Normal"/>
    <w:link w:val="Heading1Char"/>
    <w:uiPriority w:val="9"/>
    <w:qFormat/>
    <w:rsid w:val="00FB3D04"/>
    <w:pPr>
      <w:spacing w:after="240"/>
      <w:jc w:val="center"/>
      <w:outlineLvl w:val="0"/>
    </w:pPr>
    <w:rPr>
      <w:b/>
      <w:color w:val="461D7B"/>
    </w:rPr>
  </w:style>
  <w:style w:type="paragraph" w:styleId="Heading2">
    <w:name w:val="heading 2"/>
    <w:basedOn w:val="Normal"/>
    <w:next w:val="Normal"/>
    <w:link w:val="Heading2Char"/>
    <w:uiPriority w:val="9"/>
    <w:semiHidden/>
    <w:unhideWhenUsed/>
    <w:qFormat/>
    <w:rsid w:val="00C50D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5249"/>
    <w:pPr>
      <w:widowControl w:val="0"/>
      <w:autoSpaceDE w:val="0"/>
      <w:autoSpaceDN w:val="0"/>
      <w:ind w:left="1380" w:hanging="360"/>
    </w:pPr>
    <w:rPr>
      <w:rFonts w:ascii="Times New Roman" w:eastAsia="Times New Roman" w:hAnsi="Times New Roman" w:cs="Times New Roman"/>
    </w:rPr>
  </w:style>
  <w:style w:type="paragraph" w:styleId="BodyText">
    <w:name w:val="Body Text"/>
    <w:basedOn w:val="Normal"/>
    <w:link w:val="BodyTextChar"/>
    <w:uiPriority w:val="1"/>
    <w:qFormat/>
    <w:rsid w:val="00960EDE"/>
    <w:pPr>
      <w:widowControl w:val="0"/>
      <w:autoSpaceDE w:val="0"/>
      <w:autoSpaceDN w:val="0"/>
    </w:pPr>
    <w:rPr>
      <w:rFonts w:eastAsia="Times New Roman"/>
      <w:szCs w:val="24"/>
    </w:rPr>
  </w:style>
  <w:style w:type="character" w:customStyle="1" w:styleId="BodyTextChar">
    <w:name w:val="Body Text Char"/>
    <w:basedOn w:val="DefaultParagraphFont"/>
    <w:link w:val="BodyText"/>
    <w:uiPriority w:val="1"/>
    <w:rsid w:val="00960EDE"/>
    <w:rPr>
      <w:rFonts w:ascii="Arial" w:eastAsia="Times New Roman" w:hAnsi="Arial" w:cs="Arial"/>
      <w:sz w:val="24"/>
      <w:szCs w:val="24"/>
    </w:rPr>
  </w:style>
  <w:style w:type="paragraph" w:styleId="BalloonText">
    <w:name w:val="Balloon Text"/>
    <w:basedOn w:val="Normal"/>
    <w:link w:val="BalloonTextChar"/>
    <w:uiPriority w:val="99"/>
    <w:semiHidden/>
    <w:unhideWhenUsed/>
    <w:rsid w:val="00015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2B"/>
    <w:rPr>
      <w:rFonts w:ascii="Segoe UI" w:hAnsi="Segoe UI" w:cs="Segoe UI"/>
      <w:sz w:val="18"/>
      <w:szCs w:val="18"/>
    </w:rPr>
  </w:style>
  <w:style w:type="paragraph" w:styleId="Header">
    <w:name w:val="header"/>
    <w:basedOn w:val="Normal"/>
    <w:link w:val="HeaderChar"/>
    <w:uiPriority w:val="99"/>
    <w:unhideWhenUsed/>
    <w:rsid w:val="0001512B"/>
    <w:pPr>
      <w:tabs>
        <w:tab w:val="center" w:pos="4680"/>
        <w:tab w:val="right" w:pos="9360"/>
      </w:tabs>
    </w:pPr>
  </w:style>
  <w:style w:type="character" w:customStyle="1" w:styleId="HeaderChar">
    <w:name w:val="Header Char"/>
    <w:basedOn w:val="DefaultParagraphFont"/>
    <w:link w:val="Header"/>
    <w:uiPriority w:val="99"/>
    <w:rsid w:val="0001512B"/>
    <w:rPr>
      <w:rFonts w:ascii="Arial" w:hAnsi="Arial" w:cs="Arial"/>
    </w:rPr>
  </w:style>
  <w:style w:type="paragraph" w:styleId="Footer">
    <w:name w:val="footer"/>
    <w:basedOn w:val="Normal"/>
    <w:link w:val="FooterChar"/>
    <w:uiPriority w:val="99"/>
    <w:unhideWhenUsed/>
    <w:rsid w:val="0001512B"/>
    <w:pPr>
      <w:tabs>
        <w:tab w:val="center" w:pos="4680"/>
        <w:tab w:val="right" w:pos="9360"/>
      </w:tabs>
    </w:pPr>
  </w:style>
  <w:style w:type="character" w:customStyle="1" w:styleId="FooterChar">
    <w:name w:val="Footer Char"/>
    <w:basedOn w:val="DefaultParagraphFont"/>
    <w:link w:val="Footer"/>
    <w:uiPriority w:val="99"/>
    <w:rsid w:val="0001512B"/>
    <w:rPr>
      <w:rFonts w:ascii="Arial" w:hAnsi="Arial" w:cs="Arial"/>
    </w:rPr>
  </w:style>
  <w:style w:type="character" w:customStyle="1" w:styleId="Heading1Char">
    <w:name w:val="Heading 1 Char"/>
    <w:basedOn w:val="DefaultParagraphFont"/>
    <w:link w:val="Heading1"/>
    <w:uiPriority w:val="9"/>
    <w:rsid w:val="00FB3D04"/>
    <w:rPr>
      <w:rFonts w:ascii="Arial" w:hAnsi="Arial" w:cs="Arial"/>
      <w:b/>
      <w:color w:val="461D7B"/>
      <w:sz w:val="24"/>
    </w:rPr>
  </w:style>
  <w:style w:type="character" w:customStyle="1" w:styleId="Heading2Char">
    <w:name w:val="Heading 2 Char"/>
    <w:basedOn w:val="DefaultParagraphFont"/>
    <w:link w:val="Heading2"/>
    <w:uiPriority w:val="9"/>
    <w:semiHidden/>
    <w:rsid w:val="00C50D8E"/>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C50D8E"/>
    <w:pPr>
      <w:widowControl w:val="0"/>
      <w:tabs>
        <w:tab w:val="clear" w:pos="1380"/>
      </w:tabs>
      <w:autoSpaceDE w:val="0"/>
      <w:autoSpaceDN w:val="0"/>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50D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0D8E"/>
    <w:rPr>
      <w:vertAlign w:val="superscript"/>
    </w:rPr>
  </w:style>
  <w:style w:type="paragraph" w:customStyle="1" w:styleId="Hyperlink1">
    <w:name w:val="Hyperlink1"/>
    <w:basedOn w:val="BodyText"/>
    <w:link w:val="hyperlinkChar"/>
    <w:uiPriority w:val="1"/>
    <w:qFormat/>
    <w:rsid w:val="00C50D8E"/>
    <w:pPr>
      <w:numPr>
        <w:numId w:val="2"/>
      </w:numPr>
      <w:tabs>
        <w:tab w:val="clear" w:pos="1380"/>
      </w:tabs>
      <w:spacing w:after="0"/>
    </w:pPr>
    <w:rPr>
      <w:color w:val="3333FF"/>
      <w:u w:val="single"/>
    </w:rPr>
  </w:style>
  <w:style w:type="character" w:customStyle="1" w:styleId="hyperlinkChar">
    <w:name w:val="hyperlink Char"/>
    <w:basedOn w:val="BodyTextChar"/>
    <w:link w:val="Hyperlink1"/>
    <w:uiPriority w:val="1"/>
    <w:rsid w:val="00C50D8E"/>
    <w:rPr>
      <w:rFonts w:ascii="Arial" w:eastAsia="Times New Roman" w:hAnsi="Arial" w:cs="Arial"/>
      <w:color w:val="3333FF"/>
      <w:sz w:val="24"/>
      <w:szCs w:val="24"/>
      <w:u w:val="single"/>
    </w:rPr>
  </w:style>
  <w:style w:type="paragraph" w:styleId="TOCHeading">
    <w:name w:val="TOC Heading"/>
    <w:basedOn w:val="Heading1"/>
    <w:next w:val="Normal"/>
    <w:uiPriority w:val="39"/>
    <w:unhideWhenUsed/>
    <w:qFormat/>
    <w:rsid w:val="00EE5715"/>
    <w:pPr>
      <w:keepNext/>
      <w:keepLines/>
      <w:tabs>
        <w:tab w:val="clear" w:pos="1380"/>
      </w:tabs>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E5715"/>
    <w:pPr>
      <w:tabs>
        <w:tab w:val="clear" w:pos="1380"/>
      </w:tabs>
      <w:spacing w:after="100"/>
    </w:pPr>
  </w:style>
  <w:style w:type="character" w:styleId="Hyperlink">
    <w:name w:val="Hyperlink"/>
    <w:basedOn w:val="DefaultParagraphFont"/>
    <w:uiPriority w:val="99"/>
    <w:unhideWhenUsed/>
    <w:rsid w:val="00EE5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FFF1B-0943-4C66-BF34-DC1C8B82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Fowler</dc:creator>
  <cp:keywords/>
  <dc:description/>
  <cp:lastModifiedBy>Paul Fowler</cp:lastModifiedBy>
  <cp:revision>2</cp:revision>
  <cp:lastPrinted>2020-07-02T11:43:00Z</cp:lastPrinted>
  <dcterms:created xsi:type="dcterms:W3CDTF">2020-07-01T18:12:00Z</dcterms:created>
  <dcterms:modified xsi:type="dcterms:W3CDTF">2020-07-02T18:16:00Z</dcterms:modified>
</cp:coreProperties>
</file>